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6D7BE5">
        <w:rPr>
          <w:b/>
          <w:color w:val="000000" w:themeColor="text1"/>
        </w:rPr>
        <w:t>February 24</w:t>
      </w:r>
      <w:r w:rsidR="00103D04">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D07423">
        <w:rPr>
          <w:color w:val="000000" w:themeColor="text1"/>
        </w:rPr>
        <w:t xml:space="preserve">Jawed </w:t>
      </w:r>
      <w:proofErr w:type="spellStart"/>
      <w:r w:rsidR="00D07423">
        <w:rPr>
          <w:color w:val="000000" w:themeColor="text1"/>
        </w:rPr>
        <w:t>Hameedi</w:t>
      </w:r>
      <w:proofErr w:type="spellEnd"/>
      <w:r w:rsidR="00D07423">
        <w:rPr>
          <w:color w:val="000000" w:themeColor="text1"/>
        </w:rPr>
        <w:t xml:space="preserve"> (NOAA), </w:t>
      </w:r>
      <w:r w:rsidR="00AE77C4">
        <w:rPr>
          <w:color w:val="000000" w:themeColor="text1"/>
        </w:rPr>
        <w:t xml:space="preserve">Jim Latimer (EPA), </w:t>
      </w:r>
      <w:r w:rsidR="007C764F">
        <w:rPr>
          <w:color w:val="000000" w:themeColor="text1"/>
        </w:rPr>
        <w:t xml:space="preserve">Kathryn Parlee (EC), Marilyn ten Brink (EPA),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7C764F" w:rsidRPr="00722CC4" w:rsidRDefault="007C764F" w:rsidP="007C764F">
      <w:pPr>
        <w:pStyle w:val="HTMLPreformatted"/>
        <w:rPr>
          <w:rFonts w:ascii="Times New Roman" w:hAnsi="Times New Roman" w:cs="Times New Roman"/>
          <w:color w:val="000000"/>
          <w:sz w:val="24"/>
          <w:szCs w:val="24"/>
        </w:rPr>
      </w:pPr>
      <w:r>
        <w:rPr>
          <w:rFonts w:ascii="Times New Roman" w:hAnsi="Times New Roman" w:cs="Times New Roman"/>
          <w:b/>
          <w:color w:val="000000"/>
          <w:sz w:val="24"/>
          <w:szCs w:val="24"/>
        </w:rPr>
        <w:t>1.</w:t>
      </w:r>
      <w:r w:rsidRPr="00722CC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Great Coast Marsh</w:t>
      </w:r>
    </w:p>
    <w:p w:rsidR="00E7030B" w:rsidRPr="00F06E16" w:rsidRDefault="007C764F" w:rsidP="00E7030B">
      <w:pPr>
        <w:pStyle w:val="HTMLPreformatted"/>
        <w:rPr>
          <w:rFonts w:ascii="Times New Roman" w:hAnsi="Times New Roman" w:cs="Times New Roman"/>
          <w:b/>
          <w:i/>
          <w:color w:val="7030A0"/>
          <w:sz w:val="24"/>
          <w:szCs w:val="24"/>
        </w:rPr>
      </w:pPr>
      <w:r>
        <w:rPr>
          <w:rFonts w:ascii="Times New Roman" w:hAnsi="Times New Roman" w:cs="Times New Roman"/>
          <w:color w:val="000000"/>
          <w:sz w:val="24"/>
          <w:szCs w:val="24"/>
        </w:rPr>
        <w:t xml:space="preserve">ESIP’s journals continue to be popular with around 200 visitors per month The January 2015 entry focused on a Smart Tour of the Great Marsh (author: </w:t>
      </w:r>
      <w:proofErr w:type="spellStart"/>
      <w:r>
        <w:rPr>
          <w:rFonts w:ascii="Times New Roman" w:hAnsi="Times New Roman" w:cs="Times New Roman"/>
          <w:color w:val="000000"/>
          <w:sz w:val="24"/>
          <w:szCs w:val="24"/>
        </w:rPr>
        <w:t>Prassede</w:t>
      </w:r>
      <w:proofErr w:type="spellEnd"/>
      <w:r>
        <w:rPr>
          <w:rFonts w:ascii="Times New Roman" w:hAnsi="Times New Roman" w:cs="Times New Roman"/>
          <w:color w:val="000000"/>
          <w:sz w:val="24"/>
          <w:szCs w:val="24"/>
        </w:rPr>
        <w:t xml:space="preserve"> Valle). Another ESIP member (Randy Milton from ESIP’s Aquatic Habitat Subcommittee) read the entry and asked the journal author if they would like to write a chapter for an upcoming </w:t>
      </w:r>
      <w:r w:rsidRPr="009F7E99">
        <w:rPr>
          <w:rFonts w:ascii="Times New Roman" w:hAnsi="Times New Roman" w:cs="Times New Roman"/>
          <w:color w:val="000000"/>
          <w:sz w:val="24"/>
          <w:szCs w:val="24"/>
        </w:rPr>
        <w:t>Springer Wetland Encyclopedia</w:t>
      </w:r>
      <w:r>
        <w:rPr>
          <w:rFonts w:ascii="Times New Roman" w:hAnsi="Times New Roman" w:cs="Times New Roman"/>
          <w:color w:val="000000"/>
          <w:sz w:val="24"/>
          <w:szCs w:val="24"/>
        </w:rPr>
        <w:t>. Adria Elskus pointed out that the past journal links don’t appear to be updated. Christine Tilburg noted this problem and will discuss it with Jim Cradock (IT) during their monthly call on February 24.</w:t>
      </w:r>
      <w:r w:rsidR="00E7030B">
        <w:rPr>
          <w:rFonts w:ascii="Times New Roman" w:hAnsi="Times New Roman" w:cs="Times New Roman"/>
          <w:color w:val="000000"/>
          <w:sz w:val="24"/>
          <w:szCs w:val="24"/>
        </w:rPr>
        <w:t xml:space="preserve"> </w:t>
      </w:r>
      <w:r w:rsidR="00E7030B" w:rsidRPr="00F06E16">
        <w:rPr>
          <w:rFonts w:ascii="Times New Roman" w:hAnsi="Times New Roman" w:cs="Times New Roman"/>
          <w:b/>
          <w:i/>
          <w:color w:val="7030A0"/>
          <w:sz w:val="24"/>
          <w:szCs w:val="24"/>
        </w:rPr>
        <w:t xml:space="preserve">(Action to be taken: Christine needs to follow up with </w:t>
      </w:r>
      <w:r w:rsidR="00E7030B">
        <w:rPr>
          <w:rFonts w:ascii="Times New Roman" w:hAnsi="Times New Roman" w:cs="Times New Roman"/>
          <w:b/>
          <w:i/>
          <w:color w:val="7030A0"/>
          <w:sz w:val="24"/>
          <w:szCs w:val="24"/>
        </w:rPr>
        <w:t>Jim Cradock</w:t>
      </w:r>
      <w:r w:rsidR="00E7030B" w:rsidRPr="00F06E16">
        <w:rPr>
          <w:rFonts w:ascii="Times New Roman" w:hAnsi="Times New Roman" w:cs="Times New Roman"/>
          <w:b/>
          <w:i/>
          <w:color w:val="7030A0"/>
          <w:sz w:val="24"/>
          <w:szCs w:val="24"/>
        </w:rPr>
        <w:t>.)</w:t>
      </w:r>
    </w:p>
    <w:p w:rsidR="007C764F" w:rsidRPr="00E7030B" w:rsidRDefault="007C764F" w:rsidP="007C764F">
      <w:pPr>
        <w:pStyle w:val="HTMLPreformatted"/>
        <w:rPr>
          <w:rFonts w:ascii="Times New Roman" w:hAnsi="Times New Roman" w:cs="Times New Roman"/>
          <w:b/>
          <w:i/>
          <w:color w:val="000000"/>
          <w:sz w:val="24"/>
          <w:szCs w:val="24"/>
        </w:rPr>
      </w:pPr>
    </w:p>
    <w:p w:rsidR="007C764F" w:rsidRDefault="007C764F" w:rsidP="007C764F">
      <w:pPr>
        <w:pStyle w:val="HTMLPreformatted"/>
        <w:rPr>
          <w:rFonts w:ascii="Times New Roman" w:hAnsi="Times New Roman" w:cs="Times New Roman"/>
          <w:b/>
          <w:color w:val="000000"/>
          <w:sz w:val="24"/>
          <w:szCs w:val="24"/>
        </w:rPr>
      </w:pPr>
    </w:p>
    <w:p w:rsidR="007C764F" w:rsidRDefault="007C764F"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EC Funding: Gulf of Maine Initiative</w:t>
      </w:r>
    </w:p>
    <w:p w:rsidR="00F06E16" w:rsidRDefault="007C764F" w:rsidP="007C764F">
      <w:pPr>
        <w:pStyle w:val="HTMLPreformatted"/>
        <w:rPr>
          <w:rFonts w:ascii="Times New Roman" w:hAnsi="Times New Roman" w:cs="Times New Roman"/>
          <w:color w:val="000000"/>
          <w:sz w:val="24"/>
          <w:szCs w:val="24"/>
        </w:rPr>
      </w:pPr>
      <w:r w:rsidRPr="00A948FB">
        <w:rPr>
          <w:rFonts w:ascii="Times New Roman" w:hAnsi="Times New Roman" w:cs="Times New Roman"/>
          <w:color w:val="000000"/>
          <w:sz w:val="24"/>
          <w:szCs w:val="24"/>
        </w:rPr>
        <w:t xml:space="preserve">ESIP was notified in January </w:t>
      </w:r>
      <w:r>
        <w:rPr>
          <w:rFonts w:ascii="Times New Roman" w:hAnsi="Times New Roman" w:cs="Times New Roman"/>
          <w:color w:val="000000"/>
          <w:sz w:val="24"/>
          <w:szCs w:val="24"/>
        </w:rPr>
        <w:t xml:space="preserve">that a proposal with Eastern Charlotte Waterways (ECW) was funded for the Bay of Fundy. This exciting project is </w:t>
      </w:r>
      <w:proofErr w:type="gramStart"/>
      <w:r>
        <w:rPr>
          <w:rFonts w:ascii="Times New Roman" w:hAnsi="Times New Roman" w:cs="Times New Roman"/>
          <w:color w:val="000000"/>
          <w:sz w:val="24"/>
          <w:szCs w:val="24"/>
        </w:rPr>
        <w:t>a collaboration</w:t>
      </w:r>
      <w:proofErr w:type="gramEnd"/>
      <w:r>
        <w:rPr>
          <w:rFonts w:ascii="Times New Roman" w:hAnsi="Times New Roman" w:cs="Times New Roman"/>
          <w:color w:val="000000"/>
          <w:sz w:val="24"/>
          <w:szCs w:val="24"/>
        </w:rPr>
        <w:t xml:space="preserve"> with ECW and Clean Annapolis River Project to collect samples for both sediments and water quality to add to the </w:t>
      </w:r>
      <w:r w:rsidR="008923E9">
        <w:rPr>
          <w:rFonts w:ascii="Times New Roman" w:hAnsi="Times New Roman" w:cs="Times New Roman"/>
          <w:color w:val="000000"/>
          <w:sz w:val="24"/>
          <w:szCs w:val="24"/>
        </w:rPr>
        <w:t xml:space="preserve">ESIP </w:t>
      </w:r>
      <w:r>
        <w:rPr>
          <w:rFonts w:ascii="Times New Roman" w:hAnsi="Times New Roman" w:cs="Times New Roman"/>
          <w:color w:val="000000"/>
          <w:sz w:val="24"/>
          <w:szCs w:val="24"/>
        </w:rPr>
        <w:t xml:space="preserve">regional database. Both the Eutrophication Subcommittee and Contaminants Subcommittee identified these data gaps with their indicator analysis and fact sheets. The sediment sampling will be conducted prior to March 31 as 30% of the funds need to be used by that date. Jim Latimer mentioned that he has the water quality sampling plan generated. Christine suggested he forward </w:t>
      </w:r>
      <w:r w:rsidR="00675AD7">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to Donald </w:t>
      </w:r>
      <w:proofErr w:type="spellStart"/>
      <w:r>
        <w:rPr>
          <w:rFonts w:ascii="Times New Roman" w:hAnsi="Times New Roman" w:cs="Times New Roman"/>
          <w:color w:val="000000"/>
          <w:sz w:val="24"/>
          <w:szCs w:val="24"/>
        </w:rPr>
        <w:t>Killorn</w:t>
      </w:r>
      <w:proofErr w:type="spellEnd"/>
      <w:r>
        <w:rPr>
          <w:rFonts w:ascii="Times New Roman" w:hAnsi="Times New Roman" w:cs="Times New Roman"/>
          <w:color w:val="000000"/>
          <w:sz w:val="24"/>
          <w:szCs w:val="24"/>
        </w:rPr>
        <w:t xml:space="preserve"> (ECW). Jawed </w:t>
      </w:r>
      <w:proofErr w:type="spellStart"/>
      <w:r>
        <w:rPr>
          <w:rFonts w:ascii="Times New Roman" w:hAnsi="Times New Roman" w:cs="Times New Roman"/>
          <w:color w:val="000000"/>
          <w:sz w:val="24"/>
          <w:szCs w:val="24"/>
        </w:rPr>
        <w:t>Hameedi</w:t>
      </w:r>
      <w:proofErr w:type="spellEnd"/>
      <w:r>
        <w:rPr>
          <w:rFonts w:ascii="Times New Roman" w:hAnsi="Times New Roman" w:cs="Times New Roman"/>
          <w:color w:val="000000"/>
          <w:sz w:val="24"/>
          <w:szCs w:val="24"/>
        </w:rPr>
        <w:t xml:space="preserve"> asked about the location and number for the sediment samples. Christine stated that 20 samples will be collected from 16 Gulfwatch sites (the extra samples are for duplicates</w:t>
      </w:r>
      <w:r w:rsidR="00675AD7">
        <w:rPr>
          <w:rFonts w:ascii="Times New Roman" w:hAnsi="Times New Roman" w:cs="Times New Roman"/>
          <w:color w:val="000000"/>
          <w:sz w:val="24"/>
          <w:szCs w:val="24"/>
        </w:rPr>
        <w:t xml:space="preserve"> at 4 of the sites</w:t>
      </w:r>
      <w:r>
        <w:rPr>
          <w:rFonts w:ascii="Times New Roman" w:hAnsi="Times New Roman" w:cs="Times New Roman"/>
          <w:color w:val="000000"/>
          <w:sz w:val="24"/>
          <w:szCs w:val="24"/>
        </w:rPr>
        <w:t xml:space="preserve">). Christine stated that according to </w:t>
      </w:r>
      <w:r w:rsidR="008923E9">
        <w:rPr>
          <w:rFonts w:ascii="Times New Roman" w:hAnsi="Times New Roman" w:cs="Times New Roman"/>
          <w:color w:val="000000"/>
          <w:sz w:val="24"/>
          <w:szCs w:val="24"/>
        </w:rPr>
        <w:t xml:space="preserve">the Gulfwatch team </w:t>
      </w:r>
      <w:r>
        <w:rPr>
          <w:rFonts w:ascii="Times New Roman" w:hAnsi="Times New Roman" w:cs="Times New Roman"/>
          <w:color w:val="000000"/>
          <w:sz w:val="24"/>
          <w:szCs w:val="24"/>
        </w:rPr>
        <w:t>most of the</w:t>
      </w:r>
      <w:r w:rsidR="00675AD7">
        <w:rPr>
          <w:rFonts w:ascii="Times New Roman" w:hAnsi="Times New Roman" w:cs="Times New Roman"/>
          <w:color w:val="000000"/>
          <w:sz w:val="24"/>
          <w:szCs w:val="24"/>
        </w:rPr>
        <w:t>se</w:t>
      </w:r>
      <w:r>
        <w:rPr>
          <w:rFonts w:ascii="Times New Roman" w:hAnsi="Times New Roman" w:cs="Times New Roman"/>
          <w:color w:val="000000"/>
          <w:sz w:val="24"/>
          <w:szCs w:val="24"/>
        </w:rPr>
        <w:t xml:space="preserve"> </w:t>
      </w:r>
      <w:r w:rsidR="00675AD7">
        <w:rPr>
          <w:rFonts w:ascii="Times New Roman" w:hAnsi="Times New Roman" w:cs="Times New Roman"/>
          <w:color w:val="000000"/>
          <w:sz w:val="24"/>
          <w:szCs w:val="24"/>
        </w:rPr>
        <w:t xml:space="preserve">sites </w:t>
      </w:r>
      <w:r>
        <w:rPr>
          <w:rFonts w:ascii="Times New Roman" w:hAnsi="Times New Roman" w:cs="Times New Roman"/>
          <w:color w:val="000000"/>
          <w:sz w:val="24"/>
          <w:szCs w:val="24"/>
        </w:rPr>
        <w:t xml:space="preserve">were selected randomly to obtain geographic coverage. </w:t>
      </w:r>
    </w:p>
    <w:p w:rsidR="00F06E16" w:rsidRDefault="00F06E16" w:rsidP="007C764F">
      <w:pPr>
        <w:pStyle w:val="HTMLPreformatted"/>
        <w:rPr>
          <w:rFonts w:ascii="Times New Roman" w:hAnsi="Times New Roman" w:cs="Times New Roman"/>
          <w:color w:val="000000"/>
          <w:sz w:val="24"/>
          <w:szCs w:val="24"/>
        </w:rPr>
      </w:pPr>
    </w:p>
    <w:p w:rsidR="007C764F" w:rsidRDefault="007C764F" w:rsidP="007C764F">
      <w:pPr>
        <w:pStyle w:val="HTMLPreformatted"/>
        <w:rPr>
          <w:rFonts w:ascii="Times New Roman" w:hAnsi="Times New Roman" w:cs="Times New Roman"/>
          <w:i/>
          <w:color w:val="000000"/>
          <w:sz w:val="24"/>
          <w:szCs w:val="24"/>
        </w:rPr>
      </w:pPr>
      <w:r>
        <w:rPr>
          <w:rFonts w:ascii="Times New Roman" w:hAnsi="Times New Roman" w:cs="Times New Roman"/>
          <w:i/>
          <w:color w:val="000000"/>
          <w:sz w:val="24"/>
          <w:szCs w:val="24"/>
        </w:rPr>
        <w:t>Email from Peter Wells February 23, 2015: “</w:t>
      </w:r>
      <w:r w:rsidRPr="007C764F">
        <w:rPr>
          <w:rFonts w:ascii="Times New Roman" w:hAnsi="Times New Roman" w:cs="Times New Roman"/>
          <w:i/>
          <w:color w:val="000000"/>
          <w:sz w:val="24"/>
          <w:szCs w:val="24"/>
        </w:rPr>
        <w:t>As I recall, the sites were chosen based on geographic coverage in the GOM/</w:t>
      </w:r>
      <w:proofErr w:type="spellStart"/>
      <w:r w:rsidRPr="007C764F">
        <w:rPr>
          <w:rFonts w:ascii="Times New Roman" w:hAnsi="Times New Roman" w:cs="Times New Roman"/>
          <w:i/>
          <w:color w:val="000000"/>
          <w:sz w:val="24"/>
          <w:szCs w:val="24"/>
        </w:rPr>
        <w:t>BofF</w:t>
      </w:r>
      <w:proofErr w:type="spellEnd"/>
      <w:r w:rsidRPr="007C764F">
        <w:rPr>
          <w:rFonts w:ascii="Times New Roman" w:hAnsi="Times New Roman" w:cs="Times New Roman"/>
          <w:i/>
          <w:color w:val="000000"/>
          <w:sz w:val="24"/>
          <w:szCs w:val="24"/>
        </w:rPr>
        <w:t xml:space="preserve">, availability of blue mussels in quantity at the site, accessibility of the site, and in a few cases, proximity to known or suspected pollution sources. Some sites on the US side also were the same as in </w:t>
      </w:r>
      <w:r>
        <w:rPr>
          <w:rFonts w:ascii="Times New Roman" w:hAnsi="Times New Roman" w:cs="Times New Roman"/>
          <w:i/>
          <w:color w:val="000000"/>
          <w:sz w:val="24"/>
          <w:szCs w:val="24"/>
        </w:rPr>
        <w:t>the NOAA Mussel Watch Program.”</w:t>
      </w:r>
    </w:p>
    <w:p w:rsidR="00F06E16" w:rsidRDefault="00F06E16" w:rsidP="007C764F">
      <w:pPr>
        <w:pStyle w:val="HTMLPreformatted"/>
        <w:rPr>
          <w:rFonts w:ascii="Times New Roman" w:hAnsi="Times New Roman" w:cs="Times New Roman"/>
          <w:i/>
          <w:color w:val="000000"/>
          <w:sz w:val="24"/>
          <w:szCs w:val="24"/>
        </w:rPr>
      </w:pPr>
    </w:p>
    <w:p w:rsidR="00F06E16" w:rsidRPr="00F06E16" w:rsidRDefault="00F06E16" w:rsidP="007C764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also discussed how the samples will be composited prior to separation of field duplicates</w:t>
      </w:r>
      <w:r w:rsidR="00675AD7">
        <w:rPr>
          <w:rFonts w:ascii="Times New Roman" w:hAnsi="Times New Roman" w:cs="Times New Roman"/>
          <w:color w:val="000000"/>
          <w:sz w:val="24"/>
          <w:szCs w:val="24"/>
        </w:rPr>
        <w:t xml:space="preserve">: for each site, composites of 3 grabs will be homogenized.  For 4 of the 16 sites, the homogenate will be split in two and delivered to the analytical laboratory as separate samples to provide information on </w:t>
      </w:r>
      <w:proofErr w:type="spellStart"/>
      <w:r w:rsidR="00675AD7">
        <w:rPr>
          <w:rFonts w:ascii="Times New Roman" w:hAnsi="Times New Roman" w:cs="Times New Roman"/>
          <w:color w:val="000000"/>
          <w:sz w:val="24"/>
          <w:szCs w:val="24"/>
        </w:rPr>
        <w:t>replicability</w:t>
      </w:r>
      <w:proofErr w:type="spellEnd"/>
      <w:r w:rsidR="00675AD7">
        <w:rPr>
          <w:rFonts w:ascii="Times New Roman" w:hAnsi="Times New Roman" w:cs="Times New Roman"/>
          <w:color w:val="000000"/>
          <w:sz w:val="24"/>
          <w:szCs w:val="24"/>
        </w:rPr>
        <w:t>.</w:t>
      </w:r>
    </w:p>
    <w:p w:rsidR="007C764F" w:rsidRDefault="007C764F" w:rsidP="007C764F">
      <w:pPr>
        <w:pStyle w:val="HTMLPreformatted"/>
        <w:rPr>
          <w:rFonts w:ascii="Times New Roman" w:hAnsi="Times New Roman" w:cs="Times New Roman"/>
          <w:b/>
          <w:color w:val="000000"/>
          <w:sz w:val="24"/>
          <w:szCs w:val="24"/>
        </w:rPr>
      </w:pPr>
    </w:p>
    <w:p w:rsidR="007C764F" w:rsidRPr="00913943" w:rsidRDefault="007C764F"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NEERS</w:t>
      </w:r>
    </w:p>
    <w:p w:rsidR="007C764F" w:rsidRPr="009F7E99" w:rsidRDefault="007C764F" w:rsidP="007C764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NEERS’ upcoming </w:t>
      </w:r>
      <w:proofErr w:type="gramStart"/>
      <w:r>
        <w:rPr>
          <w:rFonts w:ascii="Times New Roman" w:hAnsi="Times New Roman" w:cs="Times New Roman"/>
          <w:color w:val="000000"/>
          <w:sz w:val="24"/>
          <w:szCs w:val="24"/>
        </w:rPr>
        <w:t>Spring</w:t>
      </w:r>
      <w:proofErr w:type="gramEnd"/>
      <w:r>
        <w:rPr>
          <w:rFonts w:ascii="Times New Roman" w:hAnsi="Times New Roman" w:cs="Times New Roman"/>
          <w:color w:val="000000"/>
          <w:sz w:val="24"/>
          <w:szCs w:val="24"/>
        </w:rPr>
        <w:t xml:space="preserve"> meeting will be April 16 – 18 in Rhode Island. Christine and Jim Latimer plan to submit an abstract for ESIP focusing on the work of the Directional </w:t>
      </w:r>
      <w:r>
        <w:rPr>
          <w:rFonts w:ascii="Times New Roman" w:hAnsi="Times New Roman" w:cs="Times New Roman"/>
          <w:color w:val="000000"/>
          <w:sz w:val="24"/>
          <w:szCs w:val="24"/>
        </w:rPr>
        <w:lastRenderedPageBreak/>
        <w:t xml:space="preserve">Committee and ESIP 2.0. Jim mentioned that he will be in Italy for that time period so Christine will need to present. The Steering Committee discussed the best way of presenting ESIP materials: </w:t>
      </w:r>
      <w:proofErr w:type="gramStart"/>
      <w:r>
        <w:rPr>
          <w:rFonts w:ascii="Times New Roman" w:hAnsi="Times New Roman" w:cs="Times New Roman"/>
          <w:color w:val="000000"/>
          <w:sz w:val="24"/>
          <w:szCs w:val="24"/>
        </w:rPr>
        <w:t>Ignite,</w:t>
      </w:r>
      <w:proofErr w:type="gramEnd"/>
      <w:r>
        <w:rPr>
          <w:rFonts w:ascii="Times New Roman" w:hAnsi="Times New Roman" w:cs="Times New Roman"/>
          <w:color w:val="000000"/>
          <w:sz w:val="24"/>
          <w:szCs w:val="24"/>
        </w:rPr>
        <w:t xml:space="preserve"> 20 minute oral presentation, or poster. Jim confirmed that ESIP would need to submit two separate abstracts to present both in the Ignite session and Poster session. The Steering Committee then agreed that the 20 minute presentation would be best.</w:t>
      </w:r>
    </w:p>
    <w:p w:rsidR="00F06E16" w:rsidRPr="00F06E16" w:rsidRDefault="00F06E16" w:rsidP="00F06E16">
      <w:pPr>
        <w:pStyle w:val="HTMLPreformatted"/>
        <w:rPr>
          <w:rFonts w:ascii="Times New Roman" w:hAnsi="Times New Roman" w:cs="Times New Roman"/>
          <w:b/>
          <w:i/>
          <w:color w:val="7030A0"/>
          <w:sz w:val="24"/>
          <w:szCs w:val="24"/>
        </w:rPr>
      </w:pPr>
      <w:r>
        <w:rPr>
          <w:rFonts w:ascii="Times New Roman" w:hAnsi="Times New Roman" w:cs="Times New Roman"/>
          <w:color w:val="000000"/>
          <w:sz w:val="24"/>
          <w:szCs w:val="24"/>
        </w:rPr>
        <w:t>Marilyn ten Brink suggested that the presentation be made available on the “News and Accomplishments” webpage. She mentioned that there is a program (</w:t>
      </w:r>
      <w:proofErr w:type="spellStart"/>
      <w:r>
        <w:rPr>
          <w:rFonts w:ascii="Times New Roman" w:hAnsi="Times New Roman" w:cs="Times New Roman"/>
          <w:color w:val="000000"/>
          <w:sz w:val="24"/>
          <w:szCs w:val="24"/>
        </w:rPr>
        <w:t>Camtasia</w:t>
      </w:r>
      <w:proofErr w:type="spellEnd"/>
      <w:r>
        <w:rPr>
          <w:rFonts w:ascii="Times New Roman" w:hAnsi="Times New Roman" w:cs="Times New Roman"/>
          <w:color w:val="000000"/>
          <w:sz w:val="24"/>
          <w:szCs w:val="24"/>
        </w:rPr>
        <w:t xml:space="preserve">) that allows for voice recordings with the power point slides. Christine agreed to look into doing this for the NEERS meeting after the presentation. </w:t>
      </w:r>
      <w:r w:rsidRPr="00F06E16">
        <w:rPr>
          <w:rFonts w:ascii="Times New Roman" w:hAnsi="Times New Roman" w:cs="Times New Roman"/>
          <w:b/>
          <w:i/>
          <w:color w:val="7030A0"/>
          <w:sz w:val="24"/>
          <w:szCs w:val="24"/>
        </w:rPr>
        <w:t xml:space="preserve">(Action to be taken: Christine needs to </w:t>
      </w:r>
      <w:r>
        <w:rPr>
          <w:rFonts w:ascii="Times New Roman" w:hAnsi="Times New Roman" w:cs="Times New Roman"/>
          <w:b/>
          <w:i/>
          <w:color w:val="7030A0"/>
          <w:sz w:val="24"/>
          <w:szCs w:val="24"/>
        </w:rPr>
        <w:t>look into this program).</w:t>
      </w:r>
    </w:p>
    <w:p w:rsidR="007C764F" w:rsidRDefault="007C764F" w:rsidP="007C764F">
      <w:pPr>
        <w:pStyle w:val="HTMLPreformatted"/>
        <w:rPr>
          <w:rFonts w:ascii="Times New Roman" w:hAnsi="Times New Roman" w:cs="Times New Roman"/>
          <w:color w:val="000000"/>
          <w:sz w:val="24"/>
          <w:szCs w:val="24"/>
        </w:rPr>
      </w:pPr>
    </w:p>
    <w:p w:rsidR="007C764F" w:rsidRDefault="007C764F" w:rsidP="007C764F">
      <w:pPr>
        <w:pStyle w:val="HTMLPreformatted"/>
        <w:rPr>
          <w:rFonts w:ascii="Times New Roman" w:hAnsi="Times New Roman" w:cs="Times New Roman"/>
          <w:color w:val="000000"/>
          <w:sz w:val="24"/>
          <w:szCs w:val="24"/>
        </w:rPr>
      </w:pPr>
    </w:p>
    <w:p w:rsidR="007C764F" w:rsidRDefault="007C764F" w:rsidP="007C764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Location of Annual Meeting</w:t>
      </w:r>
    </w:p>
    <w:p w:rsidR="007C764F" w:rsidRPr="00F06E16" w:rsidRDefault="007C764F" w:rsidP="007C764F">
      <w:pPr>
        <w:pStyle w:val="HTMLPreformatted"/>
        <w:rPr>
          <w:rFonts w:ascii="Times New Roman" w:hAnsi="Times New Roman" w:cs="Times New Roman"/>
          <w:b/>
          <w:i/>
          <w:color w:val="7030A0"/>
          <w:sz w:val="24"/>
          <w:szCs w:val="24"/>
        </w:rPr>
      </w:pPr>
      <w:r>
        <w:rPr>
          <w:rFonts w:ascii="Times New Roman" w:hAnsi="Times New Roman" w:cs="Times New Roman"/>
          <w:color w:val="000000"/>
          <w:sz w:val="24"/>
          <w:szCs w:val="24"/>
        </w:rPr>
        <w:t>The ESIP Annual Meeting will be held on June 16 in Portsmouth, New Hampshire. Christine spoke with Joan LeBlanc and Steve Couture about the location of the June Working Group and Council Meetings. Th</w:t>
      </w:r>
      <w:r w:rsidR="008923E9">
        <w:rPr>
          <w:rFonts w:ascii="Times New Roman" w:hAnsi="Times New Roman" w:cs="Times New Roman"/>
          <w:color w:val="000000"/>
          <w:sz w:val="24"/>
          <w:szCs w:val="24"/>
        </w:rPr>
        <w:t>ose</w:t>
      </w:r>
      <w:r>
        <w:rPr>
          <w:rFonts w:ascii="Times New Roman" w:hAnsi="Times New Roman" w:cs="Times New Roman"/>
          <w:color w:val="000000"/>
          <w:sz w:val="24"/>
          <w:szCs w:val="24"/>
        </w:rPr>
        <w:t xml:space="preserve"> two GOMC meetings will be at the New Hampshire DES building. Steve has stated that ESIP can use a smaller conference room at no charge. </w:t>
      </w:r>
      <w:r w:rsidR="00F06E16">
        <w:rPr>
          <w:rFonts w:ascii="Times New Roman" w:hAnsi="Times New Roman" w:cs="Times New Roman"/>
          <w:color w:val="000000"/>
          <w:sz w:val="24"/>
          <w:szCs w:val="24"/>
        </w:rPr>
        <w:t xml:space="preserve">The Steering Committee discussed the location and how travel arrangements might be made. Everyone agreed utilizing one of the NH DES conference rooms would be best. </w:t>
      </w:r>
      <w:r w:rsidR="00F06E16" w:rsidRPr="00F06E16">
        <w:rPr>
          <w:rFonts w:ascii="Times New Roman" w:hAnsi="Times New Roman" w:cs="Times New Roman"/>
          <w:b/>
          <w:i/>
          <w:color w:val="7030A0"/>
          <w:sz w:val="24"/>
          <w:szCs w:val="24"/>
        </w:rPr>
        <w:t>(Action to be taken: Christine needs to follow up with Joan and Steve.)</w:t>
      </w:r>
    </w:p>
    <w:p w:rsidR="007C764F" w:rsidRPr="000B3C27" w:rsidRDefault="007C764F" w:rsidP="007C764F">
      <w:pPr>
        <w:pStyle w:val="HTMLPreformatted"/>
        <w:rPr>
          <w:rFonts w:ascii="Times New Roman" w:hAnsi="Times New Roman" w:cs="Times New Roman"/>
          <w:color w:val="000000"/>
        </w:rPr>
      </w:pPr>
      <w:r>
        <w:rPr>
          <w:rFonts w:ascii="Times New Roman" w:hAnsi="Times New Roman" w:cs="Times New Roman"/>
          <w:color w:val="000000"/>
          <w:sz w:val="24"/>
          <w:szCs w:val="24"/>
        </w:rPr>
        <w:tab/>
      </w:r>
    </w:p>
    <w:p w:rsidR="007C764F" w:rsidRDefault="007C764F" w:rsidP="007C764F">
      <w:pPr>
        <w:pStyle w:val="HTMLPreformatted"/>
        <w:rPr>
          <w:rFonts w:ascii="Times New Roman" w:hAnsi="Times New Roman" w:cs="Times New Roman"/>
          <w:b/>
          <w:color w:val="C00000"/>
          <w:sz w:val="24"/>
          <w:szCs w:val="24"/>
        </w:rPr>
      </w:pPr>
    </w:p>
    <w:p w:rsidR="00F06E16" w:rsidRPr="00913943" w:rsidRDefault="00F06E16" w:rsidP="00F06E1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Directional Committee</w:t>
      </w:r>
    </w:p>
    <w:p w:rsidR="00F06E16" w:rsidRDefault="00F06E16" w:rsidP="00F06E1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Directional Committee held their final </w:t>
      </w:r>
      <w:r w:rsidR="008923E9">
        <w:rPr>
          <w:rFonts w:ascii="Times New Roman" w:hAnsi="Times New Roman" w:cs="Times New Roman"/>
          <w:color w:val="000000"/>
          <w:sz w:val="24"/>
          <w:szCs w:val="24"/>
        </w:rPr>
        <w:t>conference call</w:t>
      </w:r>
      <w:r>
        <w:rPr>
          <w:rFonts w:ascii="Times New Roman" w:hAnsi="Times New Roman" w:cs="Times New Roman"/>
          <w:color w:val="000000"/>
          <w:sz w:val="24"/>
          <w:szCs w:val="24"/>
        </w:rPr>
        <w:t xml:space="preserve"> this month. They finalized the framework for ESIP 2.0. Christine is providing a 2 page write up for their review. Several individuals that participated in the work expressed their pleasure in the discussions and will likely participate in ESIP in the future. The framework (as developed by Jim Latimer) is below. Christine mentioned that the Steering Committee will need to discuss how the ESIP subcommittee structure will be determined for ESIP 2.0.</w:t>
      </w:r>
    </w:p>
    <w:p w:rsidR="00F06E16" w:rsidRDefault="00F06E16" w:rsidP="00F06E16">
      <w:pPr>
        <w:pStyle w:val="HTMLPreformatted"/>
        <w:rPr>
          <w:rFonts w:ascii="Times New Roman" w:hAnsi="Times New Roman" w:cs="Times New Roman"/>
          <w:color w:val="000000"/>
          <w:sz w:val="24"/>
          <w:szCs w:val="24"/>
        </w:rPr>
      </w:pPr>
    </w:p>
    <w:p w:rsidR="00F06E16" w:rsidRPr="009F7E99" w:rsidRDefault="00F06E16" w:rsidP="00F06E16">
      <w:pPr>
        <w:pStyle w:val="HTMLPreformatted"/>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4448175" cy="335095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48175" cy="3350959"/>
                    </a:xfrm>
                    <a:prstGeom prst="rect">
                      <a:avLst/>
                    </a:prstGeom>
                    <a:noFill/>
                    <a:ln w="9525">
                      <a:noFill/>
                      <a:miter lim="800000"/>
                      <a:headEnd/>
                      <a:tailEnd/>
                    </a:ln>
                  </pic:spPr>
                </pic:pic>
              </a:graphicData>
            </a:graphic>
          </wp:inline>
        </w:drawing>
      </w:r>
    </w:p>
    <w:p w:rsidR="00F61433" w:rsidRDefault="00F61433" w:rsidP="00AE77C4">
      <w:pPr>
        <w:pStyle w:val="HTMLPreformatted"/>
        <w:rPr>
          <w:rFonts w:ascii="Times New Roman" w:hAnsi="Times New Roman" w:cs="Times New Roman"/>
          <w:color w:val="000000" w:themeColor="text1"/>
          <w:sz w:val="24"/>
          <w:szCs w:val="24"/>
        </w:rPr>
      </w:pPr>
    </w:p>
    <w:p w:rsidR="00F06E16" w:rsidRPr="00913943" w:rsidRDefault="00F06E16" w:rsidP="00F06E1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91394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ICUC Effort</w:t>
      </w:r>
    </w:p>
    <w:p w:rsidR="00F06E16" w:rsidRPr="009F7E99" w:rsidRDefault="005D7753" w:rsidP="00F06E1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ICUC team has also been very busy with a conference call in December and January. A third call is scheduled for this Thursday (February 25) to discuss an app called </w:t>
      </w:r>
      <w:proofErr w:type="spellStart"/>
      <w:r>
        <w:rPr>
          <w:rFonts w:ascii="Times New Roman" w:hAnsi="Times New Roman" w:cs="Times New Roman"/>
          <w:color w:val="000000"/>
          <w:sz w:val="24"/>
          <w:szCs w:val="24"/>
        </w:rPr>
        <w:t>WetPro</w:t>
      </w:r>
      <w:proofErr w:type="spellEnd"/>
      <w:r>
        <w:rPr>
          <w:rFonts w:ascii="Times New Roman" w:hAnsi="Times New Roman" w:cs="Times New Roman"/>
          <w:color w:val="000000"/>
          <w:sz w:val="24"/>
          <w:szCs w:val="24"/>
        </w:rPr>
        <w:t xml:space="preserve"> and the proposal that was submitted from St. Mary’s University to obtain assistance to develop th</w:t>
      </w:r>
      <w:r w:rsidR="008923E9">
        <w:rPr>
          <w:rFonts w:ascii="Times New Roman" w:hAnsi="Times New Roman" w:cs="Times New Roman"/>
          <w:color w:val="000000"/>
          <w:sz w:val="24"/>
          <w:szCs w:val="24"/>
        </w:rPr>
        <w:t>at specific</w:t>
      </w:r>
      <w:r>
        <w:rPr>
          <w:rFonts w:ascii="Times New Roman" w:hAnsi="Times New Roman" w:cs="Times New Roman"/>
          <w:color w:val="000000"/>
          <w:sz w:val="24"/>
          <w:szCs w:val="24"/>
        </w:rPr>
        <w:t xml:space="preserve"> app. The team hopes to put out a request for proposals in March. </w:t>
      </w:r>
    </w:p>
    <w:p w:rsidR="00F06E16" w:rsidRPr="0004734B" w:rsidRDefault="00F06E16" w:rsidP="00AE77C4">
      <w:pPr>
        <w:pStyle w:val="HTMLPreformatted"/>
        <w:rPr>
          <w:rFonts w:ascii="Times New Roman" w:hAnsi="Times New Roman" w:cs="Times New Roman"/>
          <w:color w:val="000000" w:themeColor="text1"/>
          <w:sz w:val="24"/>
          <w:szCs w:val="24"/>
        </w:rPr>
      </w:pPr>
    </w:p>
    <w:sectPr w:rsidR="00F06E16" w:rsidRPr="0004734B"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87" w:rsidRDefault="00A06387">
      <w:r>
        <w:separator/>
      </w:r>
    </w:p>
  </w:endnote>
  <w:endnote w:type="continuationSeparator" w:id="0">
    <w:p w:rsidR="00A06387" w:rsidRDefault="00A0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8A2" w:rsidRDefault="00E848A2">
    <w:pPr>
      <w:pStyle w:val="Footer"/>
      <w:jc w:val="right"/>
      <w:rPr>
        <w:i/>
        <w:sz w:val="20"/>
      </w:rPr>
    </w:pPr>
    <w:r>
      <w:rPr>
        <w:i/>
        <w:sz w:val="20"/>
      </w:rPr>
      <w:t>February 24, 2015</w:t>
    </w:r>
  </w:p>
  <w:p w:rsidR="00E848A2" w:rsidRDefault="00E848A2">
    <w:pPr>
      <w:pStyle w:val="Footer"/>
      <w:jc w:val="right"/>
      <w:rPr>
        <w:i/>
        <w:sz w:val="20"/>
      </w:rPr>
    </w:pPr>
    <w:r>
      <w:rPr>
        <w:i/>
        <w:sz w:val="20"/>
      </w:rPr>
      <w:t>ESIP Steering Committee Summary</w:t>
    </w:r>
  </w:p>
  <w:p w:rsidR="00E848A2" w:rsidRDefault="00E848A2">
    <w:pPr>
      <w:pStyle w:val="Footer"/>
      <w:jc w:val="right"/>
      <w:rPr>
        <w:i/>
        <w:sz w:val="20"/>
      </w:rPr>
    </w:pPr>
    <w:r>
      <w:rPr>
        <w:i/>
        <w:sz w:val="20"/>
      </w:rPr>
      <w:tab/>
      <w:t xml:space="preserve">Page </w:t>
    </w:r>
    <w:r w:rsidR="00D83F6A">
      <w:rPr>
        <w:i/>
        <w:sz w:val="20"/>
      </w:rPr>
      <w:fldChar w:fldCharType="begin"/>
    </w:r>
    <w:r>
      <w:rPr>
        <w:i/>
        <w:sz w:val="20"/>
      </w:rPr>
      <w:instrText xml:space="preserve"> PAGE </w:instrText>
    </w:r>
    <w:r w:rsidR="00D83F6A">
      <w:rPr>
        <w:i/>
        <w:sz w:val="20"/>
      </w:rPr>
      <w:fldChar w:fldCharType="separate"/>
    </w:r>
    <w:r w:rsidR="00150B96">
      <w:rPr>
        <w:i/>
        <w:noProof/>
        <w:sz w:val="20"/>
      </w:rPr>
      <w:t>3</w:t>
    </w:r>
    <w:r w:rsidR="00D83F6A">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87" w:rsidRDefault="00A06387">
      <w:r>
        <w:separator/>
      </w:r>
    </w:p>
  </w:footnote>
  <w:footnote w:type="continuationSeparator" w:id="0">
    <w:p w:rsidR="00A06387" w:rsidRDefault="00A06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8"/>
  </w:num>
  <w:num w:numId="10">
    <w:abstractNumId w:val="23"/>
  </w:num>
  <w:num w:numId="11">
    <w:abstractNumId w:val="28"/>
  </w:num>
  <w:num w:numId="12">
    <w:abstractNumId w:val="26"/>
  </w:num>
  <w:num w:numId="13">
    <w:abstractNumId w:val="17"/>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7"/>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8194"/>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7589"/>
    <w:rsid w:val="00150B96"/>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87741"/>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07EE"/>
    <w:rsid w:val="0034459D"/>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D7753"/>
    <w:rsid w:val="005E1151"/>
    <w:rsid w:val="005E4184"/>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AD7"/>
    <w:rsid w:val="00675B6C"/>
    <w:rsid w:val="006833C5"/>
    <w:rsid w:val="00683FAF"/>
    <w:rsid w:val="006922B7"/>
    <w:rsid w:val="006A16C5"/>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4F4"/>
    <w:rsid w:val="00956EBD"/>
    <w:rsid w:val="009668CE"/>
    <w:rsid w:val="00973195"/>
    <w:rsid w:val="00975E0D"/>
    <w:rsid w:val="00981D39"/>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AEA"/>
    <w:rsid w:val="00A00F24"/>
    <w:rsid w:val="00A06387"/>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B3470"/>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6154"/>
    <w:rsid w:val="00D46B03"/>
    <w:rsid w:val="00D50ED1"/>
    <w:rsid w:val="00D60CAC"/>
    <w:rsid w:val="00D632DD"/>
    <w:rsid w:val="00D678BF"/>
    <w:rsid w:val="00D71975"/>
    <w:rsid w:val="00D75236"/>
    <w:rsid w:val="00D76F25"/>
    <w:rsid w:val="00D816C6"/>
    <w:rsid w:val="00D83F6A"/>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848A2"/>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878A-7E29-4839-A434-9EC3E2ED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4</cp:revision>
  <cp:lastPrinted>2015-03-05T16:27:00Z</cp:lastPrinted>
  <dcterms:created xsi:type="dcterms:W3CDTF">2015-02-26T16:16:00Z</dcterms:created>
  <dcterms:modified xsi:type="dcterms:W3CDTF">2015-03-05T16:28:00Z</dcterms:modified>
</cp:coreProperties>
</file>