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Look w:val="0000"/>
      </w:tblPr>
      <w:tblGrid>
        <w:gridCol w:w="3096"/>
        <w:gridCol w:w="2815"/>
        <w:gridCol w:w="4817"/>
      </w:tblGrid>
      <w:tr w:rsidR="00751290" w:rsidTr="00A7683B">
        <w:tc>
          <w:tcPr>
            <w:tcW w:w="5885" w:type="dxa"/>
            <w:gridSpan w:val="2"/>
          </w:tcPr>
          <w:p w:rsidR="00751290" w:rsidRDefault="0046369B">
            <w:pPr>
              <w:pStyle w:val="Title"/>
              <w:jc w:val="left"/>
              <w:rPr>
                <w:rFonts w:ascii="Arial" w:hAnsi="Arial"/>
              </w:rPr>
            </w:pPr>
            <w:r>
              <w:rPr>
                <w:noProof/>
              </w:rPr>
              <w:drawing>
                <wp:inline distT="0" distB="0" distL="0" distR="0">
                  <wp:extent cx="3034665" cy="1265555"/>
                  <wp:effectExtent l="19050" t="0" r="0" b="0"/>
                  <wp:docPr id="2" name="Picture 2" descr="gomcolortex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mcolortext1"/>
                          <pic:cNvPicPr>
                            <a:picLocks noChangeAspect="1" noChangeArrowheads="1"/>
                          </pic:cNvPicPr>
                        </pic:nvPicPr>
                        <pic:blipFill>
                          <a:blip r:embed="rId7" cstate="print"/>
                          <a:srcRect/>
                          <a:stretch>
                            <a:fillRect/>
                          </a:stretch>
                        </pic:blipFill>
                        <pic:spPr bwMode="auto">
                          <a:xfrm>
                            <a:off x="0" y="0"/>
                            <a:ext cx="3034665" cy="1265555"/>
                          </a:xfrm>
                          <a:prstGeom prst="rect">
                            <a:avLst/>
                          </a:prstGeom>
                          <a:noFill/>
                          <a:ln w="9525">
                            <a:noFill/>
                            <a:miter lim="800000"/>
                            <a:headEnd/>
                            <a:tailEnd/>
                          </a:ln>
                        </pic:spPr>
                      </pic:pic>
                    </a:graphicData>
                  </a:graphic>
                </wp:inline>
              </w:drawing>
            </w:r>
          </w:p>
        </w:tc>
        <w:tc>
          <w:tcPr>
            <w:tcW w:w="4817" w:type="dxa"/>
          </w:tcPr>
          <w:p w:rsidR="00751290" w:rsidRPr="00D011B2" w:rsidRDefault="00751290" w:rsidP="00A7683B">
            <w:pPr>
              <w:pStyle w:val="Title"/>
              <w:jc w:val="left"/>
              <w:rPr>
                <w:rFonts w:ascii="Calibri" w:hAnsi="Calibri" w:cs="Calibri"/>
              </w:rPr>
            </w:pPr>
          </w:p>
          <w:p w:rsidR="00D33EB3" w:rsidRPr="00D011B2" w:rsidRDefault="00751290">
            <w:pPr>
              <w:pStyle w:val="Title"/>
              <w:rPr>
                <w:rFonts w:ascii="Calibri" w:hAnsi="Calibri" w:cs="Calibri"/>
              </w:rPr>
            </w:pPr>
            <w:r w:rsidRPr="00D011B2">
              <w:rPr>
                <w:rFonts w:ascii="Calibri" w:hAnsi="Calibri" w:cs="Calibri"/>
              </w:rPr>
              <w:t>20</w:t>
            </w:r>
            <w:r w:rsidR="00F775FA" w:rsidRPr="00D011B2">
              <w:rPr>
                <w:rFonts w:ascii="Calibri" w:hAnsi="Calibri" w:cs="Calibri"/>
              </w:rPr>
              <w:t>1</w:t>
            </w:r>
            <w:r w:rsidR="00B4043F" w:rsidRPr="00D011B2">
              <w:rPr>
                <w:rFonts w:ascii="Calibri" w:hAnsi="Calibri" w:cs="Calibri"/>
              </w:rPr>
              <w:t>4</w:t>
            </w:r>
          </w:p>
          <w:p w:rsidR="00D71BCB" w:rsidRPr="00D011B2" w:rsidRDefault="00751290">
            <w:pPr>
              <w:pStyle w:val="Title"/>
              <w:rPr>
                <w:rFonts w:ascii="Calibri" w:hAnsi="Calibri" w:cs="Calibri"/>
              </w:rPr>
            </w:pPr>
            <w:r w:rsidRPr="00D011B2">
              <w:rPr>
                <w:rFonts w:ascii="Calibri" w:hAnsi="Calibri" w:cs="Calibri"/>
              </w:rPr>
              <w:t xml:space="preserve"> </w:t>
            </w:r>
            <w:r w:rsidR="00D71BCB" w:rsidRPr="00D011B2">
              <w:rPr>
                <w:rFonts w:ascii="Calibri" w:hAnsi="Calibri" w:cs="Calibri"/>
              </w:rPr>
              <w:t>Sustainable Communities</w:t>
            </w:r>
          </w:p>
          <w:p w:rsidR="00751290" w:rsidRDefault="00751290">
            <w:pPr>
              <w:pStyle w:val="Title"/>
              <w:rPr>
                <w:rFonts w:ascii="Arial" w:hAnsi="Arial"/>
              </w:rPr>
            </w:pPr>
            <w:r w:rsidRPr="00D011B2">
              <w:rPr>
                <w:rFonts w:ascii="Calibri" w:hAnsi="Calibri" w:cs="Calibri"/>
              </w:rPr>
              <w:t>Nomination Form</w:t>
            </w:r>
          </w:p>
        </w:tc>
      </w:tr>
      <w:tr w:rsidR="00751290" w:rsidRPr="00D011B2" w:rsidTr="00A76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02" w:type="dxa"/>
            <w:gridSpan w:val="3"/>
            <w:tcBorders>
              <w:top w:val="nil"/>
              <w:left w:val="nil"/>
              <w:bottom w:val="nil"/>
              <w:right w:val="nil"/>
            </w:tcBorders>
          </w:tcPr>
          <w:p w:rsidR="00803F88" w:rsidRPr="00D011B2" w:rsidRDefault="00803F88" w:rsidP="00803F88">
            <w:pPr>
              <w:tabs>
                <w:tab w:val="num" w:pos="720"/>
              </w:tabs>
              <w:rPr>
                <w:rFonts w:ascii="Calibri" w:hAnsi="Calibri" w:cs="Calibri"/>
                <w:sz w:val="18"/>
                <w:szCs w:val="18"/>
              </w:rPr>
            </w:pPr>
            <w:r w:rsidRPr="00D011B2">
              <w:rPr>
                <w:rFonts w:ascii="Calibri" w:hAnsi="Calibri" w:cs="Calibri"/>
                <w:sz w:val="18"/>
                <w:szCs w:val="18"/>
              </w:rPr>
              <w:t>The intent of the ‘</w:t>
            </w:r>
            <w:r w:rsidRPr="00D011B2">
              <w:rPr>
                <w:rFonts w:ascii="Calibri" w:hAnsi="Calibri" w:cs="Calibri"/>
                <w:b/>
                <w:i/>
                <w:sz w:val="18"/>
                <w:szCs w:val="18"/>
              </w:rPr>
              <w:t>Sustainable Communities Award’</w:t>
            </w:r>
            <w:r w:rsidRPr="00D011B2">
              <w:rPr>
                <w:rFonts w:ascii="Calibri" w:hAnsi="Calibri" w:cs="Calibri"/>
                <w:sz w:val="18"/>
                <w:szCs w:val="18"/>
              </w:rPr>
              <w:t xml:space="preserve"> is to recognize communities, or groups </w:t>
            </w:r>
            <w:r w:rsidR="00E77798" w:rsidRPr="00D011B2">
              <w:rPr>
                <w:rFonts w:ascii="Calibri" w:hAnsi="Calibri" w:cs="Calibri"/>
                <w:sz w:val="18"/>
                <w:szCs w:val="18"/>
              </w:rPr>
              <w:t>within</w:t>
            </w:r>
            <w:r w:rsidRPr="00D011B2">
              <w:rPr>
                <w:rFonts w:ascii="Calibri" w:hAnsi="Calibri" w:cs="Calibri"/>
                <w:sz w:val="18"/>
                <w:szCs w:val="18"/>
              </w:rPr>
              <w:t xml:space="preserve"> communities, of their exemplary work in achieving sustainability outcomes related to the environment and economy, in line with the objectives of the GOMC Action Plan. The selection criteria are derived from the Melbourne Principles and the Government of New Brunswick’s Community Recognition Award selection criteria.</w:t>
            </w:r>
          </w:p>
          <w:p w:rsidR="00803F88" w:rsidRPr="00D011B2" w:rsidRDefault="00803F88" w:rsidP="00803F88">
            <w:pPr>
              <w:numPr>
                <w:ilvl w:val="0"/>
                <w:numId w:val="13"/>
              </w:numPr>
              <w:spacing w:line="276" w:lineRule="auto"/>
              <w:rPr>
                <w:rFonts w:ascii="Calibri" w:hAnsi="Calibri" w:cs="Calibri"/>
                <w:sz w:val="18"/>
                <w:szCs w:val="18"/>
              </w:rPr>
            </w:pPr>
            <w:r w:rsidRPr="00D011B2">
              <w:rPr>
                <w:rFonts w:ascii="Calibri" w:hAnsi="Calibri" w:cs="Calibri"/>
                <w:sz w:val="18"/>
                <w:szCs w:val="18"/>
              </w:rPr>
              <w:t xml:space="preserve">Provides a </w:t>
            </w:r>
            <w:r w:rsidRPr="00D011B2">
              <w:rPr>
                <w:rFonts w:ascii="Calibri" w:hAnsi="Calibri" w:cs="Calibri"/>
                <w:b/>
                <w:bCs/>
                <w:sz w:val="18"/>
                <w:szCs w:val="18"/>
              </w:rPr>
              <w:t>long-term vision</w:t>
            </w:r>
            <w:r w:rsidRPr="00D011B2">
              <w:rPr>
                <w:rFonts w:ascii="Calibri" w:hAnsi="Calibri" w:cs="Calibri"/>
                <w:sz w:val="18"/>
                <w:szCs w:val="18"/>
              </w:rPr>
              <w:t xml:space="preserve"> for communities based on pillars of sustainability: social /cultural, environmental and economic, as well as political equity, and the community’s individuality.</w:t>
            </w:r>
          </w:p>
          <w:p w:rsidR="00803F88" w:rsidRPr="00D011B2" w:rsidRDefault="00803F88" w:rsidP="00803F88">
            <w:pPr>
              <w:numPr>
                <w:ilvl w:val="0"/>
                <w:numId w:val="13"/>
              </w:numPr>
              <w:spacing w:line="276" w:lineRule="auto"/>
              <w:rPr>
                <w:rFonts w:ascii="Calibri" w:hAnsi="Calibri" w:cs="Calibri"/>
                <w:sz w:val="18"/>
                <w:szCs w:val="18"/>
              </w:rPr>
            </w:pPr>
            <w:r w:rsidRPr="00D011B2">
              <w:rPr>
                <w:rFonts w:ascii="Calibri" w:hAnsi="Calibri" w:cs="Calibri"/>
                <w:sz w:val="18"/>
                <w:szCs w:val="18"/>
              </w:rPr>
              <w:t xml:space="preserve">Works towards achieving </w:t>
            </w:r>
            <w:r w:rsidRPr="00D011B2">
              <w:rPr>
                <w:rFonts w:ascii="Calibri" w:hAnsi="Calibri" w:cs="Calibri"/>
                <w:b/>
                <w:bCs/>
                <w:sz w:val="18"/>
                <w:szCs w:val="18"/>
              </w:rPr>
              <w:t>long-term economic, social, and environmental security</w:t>
            </w:r>
            <w:r w:rsidRPr="00D011B2">
              <w:rPr>
                <w:rFonts w:ascii="Calibri" w:hAnsi="Calibri" w:cs="Calibri"/>
                <w:sz w:val="18"/>
                <w:szCs w:val="18"/>
              </w:rPr>
              <w:t>.</w:t>
            </w:r>
          </w:p>
          <w:p w:rsidR="00803F88" w:rsidRPr="00D011B2" w:rsidRDefault="00803F88" w:rsidP="00803F88">
            <w:pPr>
              <w:numPr>
                <w:ilvl w:val="0"/>
                <w:numId w:val="13"/>
              </w:numPr>
              <w:spacing w:line="276" w:lineRule="auto"/>
              <w:rPr>
                <w:rFonts w:ascii="Calibri" w:hAnsi="Calibri" w:cs="Calibri"/>
                <w:sz w:val="18"/>
                <w:szCs w:val="18"/>
              </w:rPr>
            </w:pPr>
            <w:r w:rsidRPr="00D011B2">
              <w:rPr>
                <w:rFonts w:ascii="Calibri" w:hAnsi="Calibri" w:cs="Calibri"/>
                <w:sz w:val="18"/>
                <w:szCs w:val="18"/>
              </w:rPr>
              <w:t xml:space="preserve">Recognizes the </w:t>
            </w:r>
            <w:r w:rsidRPr="00D011B2">
              <w:rPr>
                <w:rFonts w:ascii="Calibri" w:hAnsi="Calibri" w:cs="Calibri"/>
                <w:b/>
                <w:bCs/>
                <w:sz w:val="18"/>
                <w:szCs w:val="18"/>
              </w:rPr>
              <w:t>intrinsic value of biodiversity and natural ecosystems</w:t>
            </w:r>
            <w:r w:rsidRPr="00D011B2">
              <w:rPr>
                <w:rFonts w:ascii="Calibri" w:hAnsi="Calibri" w:cs="Calibri"/>
                <w:sz w:val="18"/>
                <w:szCs w:val="18"/>
              </w:rPr>
              <w:t>, and acts to promote the stewardship of biodiversity and natural ecosystems, and protects and/or restores them.</w:t>
            </w:r>
          </w:p>
          <w:p w:rsidR="00803F88" w:rsidRPr="00D011B2" w:rsidRDefault="00803F88" w:rsidP="00803F88">
            <w:pPr>
              <w:numPr>
                <w:ilvl w:val="0"/>
                <w:numId w:val="13"/>
              </w:numPr>
              <w:spacing w:line="276" w:lineRule="auto"/>
              <w:rPr>
                <w:rFonts w:ascii="Calibri" w:hAnsi="Calibri" w:cs="Calibri"/>
                <w:sz w:val="18"/>
                <w:szCs w:val="18"/>
              </w:rPr>
            </w:pPr>
            <w:r w:rsidRPr="00D011B2">
              <w:rPr>
                <w:rFonts w:ascii="Calibri" w:hAnsi="Calibri" w:cs="Calibri"/>
                <w:sz w:val="18"/>
                <w:szCs w:val="18"/>
              </w:rPr>
              <w:t xml:space="preserve">Strives to enable communities to </w:t>
            </w:r>
            <w:r w:rsidRPr="00D011B2">
              <w:rPr>
                <w:rFonts w:ascii="Calibri" w:hAnsi="Calibri" w:cs="Calibri"/>
                <w:b/>
                <w:bCs/>
                <w:sz w:val="18"/>
                <w:szCs w:val="18"/>
              </w:rPr>
              <w:t>minimize their ecological footprint</w:t>
            </w:r>
            <w:r w:rsidRPr="00D011B2">
              <w:rPr>
                <w:rFonts w:ascii="Calibri" w:hAnsi="Calibri" w:cs="Calibri"/>
                <w:sz w:val="18"/>
                <w:szCs w:val="18"/>
              </w:rPr>
              <w:t>.</w:t>
            </w:r>
          </w:p>
          <w:p w:rsidR="00803F88" w:rsidRPr="00D011B2" w:rsidRDefault="00803F88" w:rsidP="00803F88">
            <w:pPr>
              <w:numPr>
                <w:ilvl w:val="0"/>
                <w:numId w:val="13"/>
              </w:numPr>
              <w:spacing w:line="276" w:lineRule="auto"/>
              <w:rPr>
                <w:rFonts w:ascii="Calibri" w:hAnsi="Calibri" w:cs="Calibri"/>
                <w:sz w:val="18"/>
                <w:szCs w:val="18"/>
              </w:rPr>
            </w:pPr>
            <w:r w:rsidRPr="00D011B2">
              <w:rPr>
                <w:rFonts w:ascii="Calibri" w:hAnsi="Calibri" w:cs="Calibri"/>
                <w:b/>
                <w:sz w:val="18"/>
                <w:szCs w:val="18"/>
              </w:rPr>
              <w:t>E</w:t>
            </w:r>
            <w:r w:rsidRPr="00D011B2">
              <w:rPr>
                <w:rFonts w:ascii="Calibri" w:hAnsi="Calibri" w:cs="Calibri"/>
                <w:b/>
                <w:bCs/>
                <w:sz w:val="18"/>
                <w:szCs w:val="18"/>
              </w:rPr>
              <w:t>ngages the community</w:t>
            </w:r>
            <w:r w:rsidRPr="00D011B2">
              <w:rPr>
                <w:rFonts w:ascii="Calibri" w:hAnsi="Calibri" w:cs="Calibri"/>
                <w:sz w:val="18"/>
                <w:szCs w:val="18"/>
              </w:rPr>
              <w:t xml:space="preserve"> in the planning and implementation of sustainable solutions.</w:t>
            </w:r>
          </w:p>
          <w:p w:rsidR="00803F88" w:rsidRPr="00D011B2" w:rsidRDefault="00803F88" w:rsidP="00803F88">
            <w:pPr>
              <w:numPr>
                <w:ilvl w:val="0"/>
                <w:numId w:val="13"/>
              </w:numPr>
              <w:spacing w:line="276" w:lineRule="auto"/>
              <w:rPr>
                <w:rFonts w:ascii="Calibri" w:hAnsi="Calibri" w:cs="Calibri"/>
                <w:sz w:val="18"/>
                <w:szCs w:val="18"/>
              </w:rPr>
            </w:pPr>
            <w:r w:rsidRPr="00D011B2">
              <w:rPr>
                <w:rFonts w:ascii="Calibri" w:hAnsi="Calibri" w:cs="Calibri"/>
                <w:sz w:val="18"/>
                <w:szCs w:val="18"/>
              </w:rPr>
              <w:t xml:space="preserve">Builds on the </w:t>
            </w:r>
            <w:r w:rsidRPr="00D011B2">
              <w:rPr>
                <w:rFonts w:ascii="Calibri" w:hAnsi="Calibri" w:cs="Calibri"/>
                <w:b/>
                <w:bCs/>
                <w:sz w:val="18"/>
                <w:szCs w:val="18"/>
              </w:rPr>
              <w:t>characteristics of ecosystems</w:t>
            </w:r>
            <w:r w:rsidRPr="00D011B2">
              <w:rPr>
                <w:rFonts w:ascii="Calibri" w:hAnsi="Calibri" w:cs="Calibri"/>
                <w:sz w:val="18"/>
                <w:szCs w:val="18"/>
              </w:rPr>
              <w:t xml:space="preserve"> in the development and nurturing of healthy and sustainable communities.</w:t>
            </w:r>
          </w:p>
          <w:p w:rsidR="00803F88" w:rsidRPr="00D011B2" w:rsidRDefault="00803F88" w:rsidP="00803F88">
            <w:pPr>
              <w:numPr>
                <w:ilvl w:val="0"/>
                <w:numId w:val="13"/>
              </w:numPr>
              <w:spacing w:line="276" w:lineRule="auto"/>
              <w:rPr>
                <w:rFonts w:ascii="Calibri" w:hAnsi="Calibri" w:cs="Calibri"/>
                <w:sz w:val="18"/>
                <w:szCs w:val="18"/>
              </w:rPr>
            </w:pPr>
            <w:r w:rsidRPr="00D011B2">
              <w:rPr>
                <w:rFonts w:ascii="Calibri" w:hAnsi="Calibri" w:cs="Calibri"/>
                <w:sz w:val="18"/>
                <w:szCs w:val="18"/>
              </w:rPr>
              <w:t xml:space="preserve">Recognizes and builds on the distinctive characteristics of the community, including their </w:t>
            </w:r>
            <w:r w:rsidRPr="00D011B2">
              <w:rPr>
                <w:rFonts w:ascii="Calibri" w:hAnsi="Calibri" w:cs="Calibri"/>
                <w:b/>
                <w:bCs/>
                <w:sz w:val="18"/>
                <w:szCs w:val="18"/>
              </w:rPr>
              <w:t>human and cultural values</w:t>
            </w:r>
            <w:r w:rsidRPr="00D011B2">
              <w:rPr>
                <w:rFonts w:ascii="Calibri" w:hAnsi="Calibri" w:cs="Calibri"/>
                <w:sz w:val="18"/>
                <w:szCs w:val="18"/>
              </w:rPr>
              <w:t xml:space="preserve">, </w:t>
            </w:r>
            <w:r w:rsidR="002B77D5" w:rsidRPr="00D011B2">
              <w:rPr>
                <w:rFonts w:ascii="Calibri" w:hAnsi="Calibri" w:cs="Calibri"/>
                <w:sz w:val="18"/>
                <w:szCs w:val="18"/>
              </w:rPr>
              <w:t>history,</w:t>
            </w:r>
            <w:r w:rsidRPr="00D011B2">
              <w:rPr>
                <w:rFonts w:ascii="Calibri" w:hAnsi="Calibri" w:cs="Calibri"/>
                <w:sz w:val="18"/>
                <w:szCs w:val="18"/>
              </w:rPr>
              <w:t xml:space="preserve"> and natural systems.</w:t>
            </w:r>
          </w:p>
          <w:p w:rsidR="00803F88" w:rsidRPr="00D011B2" w:rsidRDefault="00803F88" w:rsidP="00803F88">
            <w:pPr>
              <w:numPr>
                <w:ilvl w:val="0"/>
                <w:numId w:val="13"/>
              </w:numPr>
              <w:spacing w:line="276" w:lineRule="auto"/>
              <w:rPr>
                <w:rFonts w:ascii="Calibri" w:hAnsi="Calibri" w:cs="Calibri"/>
                <w:sz w:val="18"/>
                <w:szCs w:val="18"/>
              </w:rPr>
            </w:pPr>
            <w:r w:rsidRPr="00D011B2">
              <w:rPr>
                <w:rFonts w:ascii="Calibri" w:hAnsi="Calibri" w:cs="Calibri"/>
                <w:b/>
                <w:sz w:val="18"/>
                <w:szCs w:val="18"/>
              </w:rPr>
              <w:t>Empowers people</w:t>
            </w:r>
            <w:r w:rsidRPr="00D011B2">
              <w:rPr>
                <w:rFonts w:ascii="Calibri" w:hAnsi="Calibri" w:cs="Calibri"/>
                <w:sz w:val="18"/>
                <w:szCs w:val="18"/>
              </w:rPr>
              <w:t xml:space="preserve"> and </w:t>
            </w:r>
            <w:r w:rsidRPr="00D011B2">
              <w:rPr>
                <w:rFonts w:ascii="Calibri" w:hAnsi="Calibri" w:cs="Calibri"/>
                <w:b/>
                <w:bCs/>
                <w:sz w:val="18"/>
                <w:szCs w:val="18"/>
              </w:rPr>
              <w:t>fosters participation</w:t>
            </w:r>
            <w:r w:rsidRPr="00D011B2">
              <w:rPr>
                <w:rFonts w:ascii="Calibri" w:hAnsi="Calibri" w:cs="Calibri"/>
                <w:sz w:val="18"/>
                <w:szCs w:val="18"/>
              </w:rPr>
              <w:t>.</w:t>
            </w:r>
          </w:p>
          <w:p w:rsidR="00803F88" w:rsidRPr="00D011B2" w:rsidRDefault="00803F88" w:rsidP="00803F88">
            <w:pPr>
              <w:numPr>
                <w:ilvl w:val="0"/>
                <w:numId w:val="13"/>
              </w:numPr>
              <w:spacing w:line="276" w:lineRule="auto"/>
              <w:rPr>
                <w:rFonts w:ascii="Calibri" w:hAnsi="Calibri" w:cs="Calibri"/>
                <w:sz w:val="18"/>
                <w:szCs w:val="18"/>
              </w:rPr>
            </w:pPr>
            <w:r w:rsidRPr="00D011B2">
              <w:rPr>
                <w:rFonts w:ascii="Calibri" w:hAnsi="Calibri" w:cs="Calibri"/>
                <w:sz w:val="18"/>
                <w:szCs w:val="18"/>
              </w:rPr>
              <w:t xml:space="preserve">Expands and </w:t>
            </w:r>
            <w:r w:rsidRPr="00D011B2">
              <w:rPr>
                <w:rFonts w:ascii="Calibri" w:hAnsi="Calibri" w:cs="Calibri"/>
                <w:b/>
                <w:bCs/>
                <w:sz w:val="18"/>
                <w:szCs w:val="18"/>
              </w:rPr>
              <w:t>enables communication and cooperative networks</w:t>
            </w:r>
            <w:r w:rsidRPr="00D011B2">
              <w:rPr>
                <w:rFonts w:ascii="Calibri" w:hAnsi="Calibri" w:cs="Calibri"/>
                <w:sz w:val="18"/>
                <w:szCs w:val="18"/>
              </w:rPr>
              <w:t xml:space="preserve"> to work towards sustainability as a common and shared goal. </w:t>
            </w:r>
          </w:p>
          <w:p w:rsidR="00803F88" w:rsidRPr="00D011B2" w:rsidRDefault="00803F88" w:rsidP="00803F88">
            <w:pPr>
              <w:numPr>
                <w:ilvl w:val="0"/>
                <w:numId w:val="13"/>
              </w:numPr>
              <w:spacing w:line="276" w:lineRule="auto"/>
              <w:rPr>
                <w:rFonts w:ascii="Calibri" w:hAnsi="Calibri" w:cs="Calibri"/>
                <w:sz w:val="18"/>
                <w:szCs w:val="18"/>
              </w:rPr>
            </w:pPr>
            <w:r w:rsidRPr="00D011B2">
              <w:rPr>
                <w:rFonts w:ascii="Calibri" w:hAnsi="Calibri" w:cs="Calibri"/>
                <w:sz w:val="18"/>
                <w:szCs w:val="18"/>
              </w:rPr>
              <w:t xml:space="preserve">Promotes </w:t>
            </w:r>
            <w:r w:rsidRPr="00D011B2">
              <w:rPr>
                <w:rFonts w:ascii="Calibri" w:hAnsi="Calibri" w:cs="Calibri"/>
                <w:b/>
                <w:bCs/>
                <w:sz w:val="18"/>
                <w:szCs w:val="18"/>
              </w:rPr>
              <w:t>sustainable production and consumption</w:t>
            </w:r>
            <w:r w:rsidRPr="00D011B2">
              <w:rPr>
                <w:rFonts w:ascii="Calibri" w:hAnsi="Calibri" w:cs="Calibri"/>
                <w:sz w:val="18"/>
                <w:szCs w:val="18"/>
              </w:rPr>
              <w:t>, through appropriate use of environmentally sound technologies and effective demand management.</w:t>
            </w:r>
          </w:p>
          <w:p w:rsidR="00803F88" w:rsidRPr="00D011B2" w:rsidRDefault="00803F88" w:rsidP="00803F88">
            <w:pPr>
              <w:numPr>
                <w:ilvl w:val="0"/>
                <w:numId w:val="13"/>
              </w:numPr>
              <w:spacing w:line="276" w:lineRule="auto"/>
              <w:rPr>
                <w:rFonts w:ascii="Calibri" w:hAnsi="Calibri" w:cs="Calibri"/>
                <w:sz w:val="18"/>
                <w:szCs w:val="18"/>
              </w:rPr>
            </w:pPr>
            <w:r w:rsidRPr="00D011B2">
              <w:rPr>
                <w:rFonts w:ascii="Calibri" w:hAnsi="Calibri" w:cs="Calibri"/>
                <w:sz w:val="18"/>
                <w:szCs w:val="18"/>
              </w:rPr>
              <w:t xml:space="preserve">Enables </w:t>
            </w:r>
            <w:r w:rsidRPr="00D011B2">
              <w:rPr>
                <w:rFonts w:ascii="Calibri" w:hAnsi="Calibri" w:cs="Calibri"/>
                <w:b/>
                <w:bCs/>
                <w:sz w:val="18"/>
                <w:szCs w:val="18"/>
              </w:rPr>
              <w:t>continual improvement</w:t>
            </w:r>
            <w:r w:rsidRPr="00D011B2">
              <w:rPr>
                <w:rFonts w:ascii="Calibri" w:hAnsi="Calibri" w:cs="Calibri"/>
                <w:sz w:val="18"/>
                <w:szCs w:val="18"/>
              </w:rPr>
              <w:t>, based on action planning, accountability, transparency and good governance.</w:t>
            </w:r>
          </w:p>
          <w:p w:rsidR="00112F51" w:rsidRPr="00D011B2" w:rsidRDefault="00112F51" w:rsidP="00803F88">
            <w:pPr>
              <w:rPr>
                <w:rFonts w:ascii="Calibri" w:hAnsi="Calibri" w:cs="Calibri"/>
                <w:b/>
                <w:bCs/>
                <w:color w:val="000000"/>
                <w:sz w:val="2"/>
                <w:szCs w:val="2"/>
                <w:lang w:eastAsia="en-CA"/>
              </w:rPr>
            </w:pPr>
          </w:p>
          <w:p w:rsidR="00112F51" w:rsidRPr="00D011B2" w:rsidRDefault="00112F51" w:rsidP="00803F88">
            <w:pPr>
              <w:rPr>
                <w:rFonts w:ascii="Calibri" w:hAnsi="Calibri" w:cs="Calibri"/>
                <w:b/>
                <w:bCs/>
                <w:color w:val="000000"/>
                <w:sz w:val="2"/>
                <w:szCs w:val="2"/>
                <w:lang w:eastAsia="en-CA"/>
              </w:rPr>
            </w:pPr>
          </w:p>
          <w:p w:rsidR="00112F51" w:rsidRPr="00D011B2" w:rsidRDefault="00112F51" w:rsidP="00803F88">
            <w:pPr>
              <w:rPr>
                <w:rFonts w:ascii="Calibri" w:hAnsi="Calibri" w:cs="Calibri"/>
                <w:b/>
                <w:bCs/>
                <w:color w:val="000000"/>
                <w:sz w:val="2"/>
                <w:szCs w:val="2"/>
                <w:lang w:eastAsia="en-CA"/>
              </w:rPr>
            </w:pPr>
          </w:p>
          <w:p w:rsidR="00112F51" w:rsidRPr="00D011B2" w:rsidRDefault="00112F51" w:rsidP="00803F88">
            <w:pPr>
              <w:rPr>
                <w:rFonts w:ascii="Calibri" w:hAnsi="Calibri" w:cs="Calibri"/>
                <w:b/>
                <w:bCs/>
                <w:color w:val="000000"/>
                <w:sz w:val="2"/>
                <w:szCs w:val="2"/>
                <w:lang w:eastAsia="en-CA"/>
              </w:rPr>
            </w:pPr>
          </w:p>
          <w:p w:rsidR="00112F51" w:rsidRPr="00D011B2" w:rsidRDefault="00112F51" w:rsidP="00803F88">
            <w:pPr>
              <w:rPr>
                <w:rFonts w:ascii="Calibri" w:hAnsi="Calibri" w:cs="Calibri"/>
                <w:b/>
                <w:bCs/>
                <w:color w:val="000000"/>
                <w:sz w:val="2"/>
                <w:szCs w:val="2"/>
                <w:lang w:eastAsia="en-CA"/>
              </w:rPr>
            </w:pPr>
          </w:p>
          <w:p w:rsidR="00112F51" w:rsidRPr="00D011B2" w:rsidRDefault="00112F51" w:rsidP="00803F88">
            <w:pPr>
              <w:rPr>
                <w:rFonts w:ascii="Calibri" w:hAnsi="Calibri" w:cs="Calibri"/>
                <w:b/>
                <w:bCs/>
                <w:color w:val="000000"/>
                <w:sz w:val="2"/>
                <w:szCs w:val="2"/>
                <w:lang w:eastAsia="en-CA"/>
              </w:rPr>
            </w:pPr>
          </w:p>
          <w:p w:rsidR="00112F51" w:rsidRPr="00D011B2" w:rsidRDefault="00112F51" w:rsidP="00803F88">
            <w:pPr>
              <w:rPr>
                <w:rFonts w:ascii="Calibri" w:hAnsi="Calibri" w:cs="Calibri"/>
                <w:b/>
                <w:bCs/>
                <w:color w:val="000000"/>
                <w:sz w:val="2"/>
                <w:szCs w:val="2"/>
                <w:lang w:eastAsia="en-CA"/>
              </w:rPr>
            </w:pPr>
          </w:p>
          <w:p w:rsidR="00803F88" w:rsidRPr="00D011B2" w:rsidRDefault="00803F88" w:rsidP="00803F88">
            <w:pPr>
              <w:rPr>
                <w:rFonts w:ascii="Calibri" w:hAnsi="Calibri" w:cs="Calibri"/>
                <w:b/>
                <w:bCs/>
                <w:color w:val="000000"/>
                <w:sz w:val="18"/>
                <w:szCs w:val="18"/>
                <w:lang w:eastAsia="en-CA"/>
              </w:rPr>
            </w:pPr>
            <w:r w:rsidRPr="00D011B2">
              <w:rPr>
                <w:rFonts w:ascii="Calibri" w:hAnsi="Calibri" w:cs="Calibri"/>
                <w:b/>
                <w:bCs/>
                <w:color w:val="000000"/>
                <w:sz w:val="18"/>
                <w:szCs w:val="18"/>
                <w:lang w:eastAsia="en-CA"/>
              </w:rPr>
              <w:t>Overarching Program Criteria</w:t>
            </w:r>
          </w:p>
          <w:p w:rsidR="00803F88" w:rsidRPr="00D011B2" w:rsidRDefault="00803F88" w:rsidP="00803F88">
            <w:pPr>
              <w:rPr>
                <w:rFonts w:ascii="Calibri" w:hAnsi="Calibri" w:cs="Calibri"/>
                <w:color w:val="000000"/>
                <w:sz w:val="18"/>
                <w:szCs w:val="18"/>
                <w:lang w:eastAsia="en-CA"/>
              </w:rPr>
            </w:pPr>
            <w:r w:rsidRPr="00D011B2">
              <w:rPr>
                <w:rFonts w:ascii="Calibri" w:hAnsi="Calibri" w:cs="Calibri"/>
                <w:color w:val="000000"/>
                <w:sz w:val="18"/>
                <w:szCs w:val="18"/>
                <w:lang w:eastAsia="en-CA"/>
              </w:rPr>
              <w:t>Nominations should demonstrate that the community</w:t>
            </w:r>
            <w:r w:rsidR="00112F51" w:rsidRPr="00D011B2">
              <w:rPr>
                <w:rFonts w:ascii="Calibri" w:hAnsi="Calibri" w:cs="Calibri"/>
                <w:color w:val="000000"/>
                <w:sz w:val="18"/>
                <w:szCs w:val="18"/>
                <w:lang w:eastAsia="en-CA"/>
              </w:rPr>
              <w:t xml:space="preserve">, </w:t>
            </w:r>
            <w:r w:rsidRPr="00D011B2">
              <w:rPr>
                <w:rFonts w:ascii="Calibri" w:hAnsi="Calibri" w:cs="Calibri"/>
                <w:color w:val="000000"/>
                <w:sz w:val="18"/>
                <w:szCs w:val="18"/>
                <w:lang w:eastAsia="en-CA"/>
              </w:rPr>
              <w:t>group</w:t>
            </w:r>
            <w:r w:rsidR="00112F51" w:rsidRPr="00D011B2">
              <w:rPr>
                <w:rFonts w:ascii="Calibri" w:hAnsi="Calibri" w:cs="Calibri"/>
                <w:color w:val="000000"/>
                <w:sz w:val="18"/>
                <w:szCs w:val="18"/>
                <w:lang w:eastAsia="en-CA"/>
              </w:rPr>
              <w:t xml:space="preserve">, </w:t>
            </w:r>
            <w:r w:rsidRPr="00D011B2">
              <w:rPr>
                <w:rFonts w:ascii="Calibri" w:hAnsi="Calibri" w:cs="Calibri"/>
                <w:color w:val="000000"/>
                <w:sz w:val="18"/>
                <w:szCs w:val="18"/>
                <w:lang w:eastAsia="en-CA"/>
              </w:rPr>
              <w:t>program</w:t>
            </w:r>
            <w:r w:rsidR="00112F51" w:rsidRPr="00D011B2">
              <w:rPr>
                <w:rFonts w:ascii="Calibri" w:hAnsi="Calibri" w:cs="Calibri"/>
                <w:color w:val="000000"/>
                <w:sz w:val="18"/>
                <w:szCs w:val="18"/>
                <w:lang w:eastAsia="en-CA"/>
              </w:rPr>
              <w:t>, or</w:t>
            </w:r>
            <w:r w:rsidRPr="00D011B2">
              <w:rPr>
                <w:rFonts w:ascii="Calibri" w:hAnsi="Calibri" w:cs="Calibri"/>
                <w:color w:val="000000"/>
                <w:sz w:val="18"/>
                <w:szCs w:val="18"/>
                <w:lang w:eastAsia="en-CA"/>
              </w:rPr>
              <w:t xml:space="preserve"> project contributed to the </w:t>
            </w:r>
            <w:r w:rsidR="002B77D5" w:rsidRPr="00D011B2">
              <w:rPr>
                <w:rFonts w:ascii="Calibri" w:hAnsi="Calibri" w:cs="Calibri"/>
                <w:color w:val="000000"/>
                <w:sz w:val="18"/>
                <w:szCs w:val="18"/>
                <w:lang w:eastAsia="en-CA"/>
              </w:rPr>
              <w:t>long-term</w:t>
            </w:r>
            <w:r w:rsidRPr="00D011B2">
              <w:rPr>
                <w:rFonts w:ascii="Calibri" w:hAnsi="Calibri" w:cs="Calibri"/>
                <w:color w:val="000000"/>
                <w:sz w:val="18"/>
                <w:szCs w:val="18"/>
                <w:lang w:eastAsia="en-CA"/>
              </w:rPr>
              <w:t xml:space="preserve"> viability of the community, improved the health of its immediate environment, and impacted positively the health of the </w:t>
            </w:r>
            <w:smartTag w:uri="urn:schemas-microsoft-com:office:smarttags" w:element="place">
              <w:smartTag w:uri="urn:schemas-microsoft-com:office:smarttags" w:element="PlaceType">
                <w:r w:rsidRPr="00D011B2">
                  <w:rPr>
                    <w:rFonts w:ascii="Calibri" w:hAnsi="Calibri" w:cs="Calibri"/>
                    <w:color w:val="000000"/>
                    <w:sz w:val="18"/>
                    <w:szCs w:val="18"/>
                    <w:lang w:eastAsia="en-CA"/>
                  </w:rPr>
                  <w:t>Gulf</w:t>
                </w:r>
              </w:smartTag>
              <w:r w:rsidRPr="00D011B2">
                <w:rPr>
                  <w:rFonts w:ascii="Calibri" w:hAnsi="Calibri" w:cs="Calibri"/>
                  <w:color w:val="000000"/>
                  <w:sz w:val="18"/>
                  <w:szCs w:val="18"/>
                  <w:lang w:eastAsia="en-CA"/>
                </w:rPr>
                <w:t xml:space="preserve"> of </w:t>
              </w:r>
              <w:smartTag w:uri="urn:schemas-microsoft-com:office:smarttags" w:element="PlaceName">
                <w:r w:rsidRPr="00D011B2">
                  <w:rPr>
                    <w:rFonts w:ascii="Calibri" w:hAnsi="Calibri" w:cs="Calibri"/>
                    <w:color w:val="000000"/>
                    <w:sz w:val="18"/>
                    <w:szCs w:val="18"/>
                    <w:lang w:eastAsia="en-CA"/>
                  </w:rPr>
                  <w:t>Maine</w:t>
                </w:r>
              </w:smartTag>
            </w:smartTag>
            <w:r w:rsidRPr="00D011B2">
              <w:rPr>
                <w:rFonts w:ascii="Calibri" w:hAnsi="Calibri" w:cs="Calibri"/>
                <w:color w:val="000000"/>
                <w:sz w:val="18"/>
                <w:szCs w:val="18"/>
                <w:lang w:eastAsia="en-CA"/>
              </w:rPr>
              <w:t xml:space="preserve">. </w:t>
            </w:r>
          </w:p>
          <w:p w:rsidR="00751290" w:rsidRPr="00D011B2" w:rsidRDefault="00751290">
            <w:pPr>
              <w:pStyle w:val="Header"/>
              <w:tabs>
                <w:tab w:val="clear" w:pos="4320"/>
                <w:tab w:val="clear" w:pos="8640"/>
              </w:tabs>
              <w:rPr>
                <w:rFonts w:ascii="Calibri" w:eastAsia="Times New Roman" w:hAnsi="Calibri" w:cs="Calibri"/>
                <w:sz w:val="20"/>
              </w:rPr>
            </w:pPr>
          </w:p>
        </w:tc>
      </w:tr>
      <w:tr w:rsidR="00751290" w:rsidRPr="00D011B2" w:rsidTr="00A76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0" w:type="dxa"/>
            <w:tcBorders>
              <w:top w:val="nil"/>
              <w:left w:val="nil"/>
              <w:bottom w:val="nil"/>
              <w:right w:val="nil"/>
            </w:tcBorders>
          </w:tcPr>
          <w:p w:rsidR="00751290" w:rsidRPr="00D011B2" w:rsidRDefault="0046369B" w:rsidP="00F17595">
            <w:pPr>
              <w:pStyle w:val="Header"/>
              <w:tabs>
                <w:tab w:val="clear" w:pos="4320"/>
                <w:tab w:val="clear" w:pos="8640"/>
              </w:tabs>
              <w:jc w:val="center"/>
              <w:rPr>
                <w:rFonts w:ascii="Calibri" w:hAnsi="Calibri" w:cs="Calibri"/>
                <w:b/>
                <w:bCs/>
                <w:sz w:val="20"/>
              </w:rPr>
            </w:pPr>
            <w:r>
              <w:rPr>
                <w:rFonts w:ascii="Calibri" w:hAnsi="Calibri" w:cs="Calibri"/>
                <w:b/>
                <w:bCs/>
                <w:noProof/>
                <w:sz w:val="20"/>
              </w:rPr>
              <w:drawing>
                <wp:inline distT="0" distB="0" distL="0" distR="0">
                  <wp:extent cx="1809115" cy="1815465"/>
                  <wp:effectExtent l="19050" t="0" r="635"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8" cstate="print"/>
                          <a:srcRect/>
                          <a:stretch>
                            <a:fillRect/>
                          </a:stretch>
                        </pic:blipFill>
                        <pic:spPr bwMode="auto">
                          <a:xfrm>
                            <a:off x="0" y="0"/>
                            <a:ext cx="1809115" cy="1815465"/>
                          </a:xfrm>
                          <a:prstGeom prst="rect">
                            <a:avLst/>
                          </a:prstGeom>
                          <a:noFill/>
                          <a:ln w="9525">
                            <a:noFill/>
                            <a:miter lim="800000"/>
                            <a:headEnd/>
                            <a:tailEnd/>
                          </a:ln>
                        </pic:spPr>
                      </pic:pic>
                    </a:graphicData>
                  </a:graphic>
                </wp:inline>
              </w:drawing>
            </w:r>
          </w:p>
        </w:tc>
        <w:tc>
          <w:tcPr>
            <w:tcW w:w="7632" w:type="dxa"/>
            <w:gridSpan w:val="2"/>
            <w:tcBorders>
              <w:top w:val="nil"/>
              <w:left w:val="nil"/>
              <w:bottom w:val="nil"/>
              <w:right w:val="nil"/>
            </w:tcBorders>
          </w:tcPr>
          <w:p w:rsidR="00751290" w:rsidRPr="00D011B2" w:rsidRDefault="00751290">
            <w:pPr>
              <w:pStyle w:val="Heading4"/>
              <w:ind w:left="0"/>
              <w:rPr>
                <w:rFonts w:ascii="Calibri" w:hAnsi="Calibri" w:cs="Calibri"/>
                <w:sz w:val="20"/>
              </w:rPr>
            </w:pPr>
            <w:r w:rsidRPr="00D011B2">
              <w:rPr>
                <w:rFonts w:ascii="Calibri" w:hAnsi="Calibri" w:cs="Calibri"/>
                <w:sz w:val="20"/>
              </w:rPr>
              <w:t>Nomination instructions</w:t>
            </w:r>
          </w:p>
          <w:p w:rsidR="00751290" w:rsidRPr="00D011B2" w:rsidRDefault="00751290" w:rsidP="00803F88">
            <w:pPr>
              <w:numPr>
                <w:ilvl w:val="0"/>
                <w:numId w:val="5"/>
              </w:numPr>
              <w:spacing w:line="192" w:lineRule="atLeast"/>
              <w:rPr>
                <w:rFonts w:ascii="Calibri" w:hAnsi="Calibri" w:cs="Calibri"/>
                <w:sz w:val="20"/>
              </w:rPr>
            </w:pPr>
            <w:r w:rsidRPr="00D011B2">
              <w:rPr>
                <w:rFonts w:ascii="Calibri" w:hAnsi="Calibri" w:cs="Calibri"/>
                <w:sz w:val="20"/>
              </w:rPr>
              <w:t>Individuals or organizations may make nominations. Self-nominations are not accepted.</w:t>
            </w:r>
          </w:p>
          <w:p w:rsidR="00751290" w:rsidRPr="00D011B2" w:rsidRDefault="00751290" w:rsidP="00803F88">
            <w:pPr>
              <w:numPr>
                <w:ilvl w:val="0"/>
                <w:numId w:val="5"/>
              </w:numPr>
              <w:spacing w:line="192" w:lineRule="atLeast"/>
              <w:rPr>
                <w:rFonts w:ascii="Calibri" w:hAnsi="Calibri" w:cs="Calibri"/>
                <w:sz w:val="20"/>
              </w:rPr>
            </w:pPr>
            <w:r w:rsidRPr="00D011B2">
              <w:rPr>
                <w:rFonts w:ascii="Calibri" w:hAnsi="Calibri" w:cs="Calibri"/>
                <w:sz w:val="20"/>
              </w:rPr>
              <w:t xml:space="preserve">The </w:t>
            </w:r>
            <w:r w:rsidR="00803F88" w:rsidRPr="00D011B2">
              <w:rPr>
                <w:rFonts w:ascii="Calibri" w:hAnsi="Calibri" w:cs="Calibri"/>
                <w:sz w:val="20"/>
              </w:rPr>
              <w:t>community must be based in part or in whole in</w:t>
            </w:r>
            <w:r w:rsidRPr="00D011B2">
              <w:rPr>
                <w:rFonts w:ascii="Calibri" w:hAnsi="Calibri" w:cs="Calibri"/>
                <w:sz w:val="20"/>
              </w:rPr>
              <w:t xml:space="preserve"> </w:t>
            </w:r>
            <w:smartTag w:uri="urn:schemas-microsoft-com:office:smarttags" w:element="State">
              <w:r w:rsidRPr="00D011B2">
                <w:rPr>
                  <w:rFonts w:ascii="Calibri" w:hAnsi="Calibri" w:cs="Calibri"/>
                  <w:sz w:val="20"/>
                </w:rPr>
                <w:t>Maine</w:t>
              </w:r>
            </w:smartTag>
            <w:r w:rsidRPr="00D011B2">
              <w:rPr>
                <w:rFonts w:ascii="Calibri" w:hAnsi="Calibri" w:cs="Calibri"/>
                <w:sz w:val="20"/>
              </w:rPr>
              <w:t xml:space="preserve">, </w:t>
            </w:r>
            <w:smartTag w:uri="urn:schemas-microsoft-com:office:smarttags" w:element="State">
              <w:r w:rsidRPr="00D011B2">
                <w:rPr>
                  <w:rFonts w:ascii="Calibri" w:hAnsi="Calibri" w:cs="Calibri"/>
                  <w:sz w:val="20"/>
                </w:rPr>
                <w:t>Massachusetts</w:t>
              </w:r>
            </w:smartTag>
            <w:r w:rsidRPr="00D011B2">
              <w:rPr>
                <w:rFonts w:ascii="Calibri" w:hAnsi="Calibri" w:cs="Calibri"/>
                <w:sz w:val="20"/>
              </w:rPr>
              <w:t xml:space="preserve">, </w:t>
            </w:r>
            <w:smartTag w:uri="urn:schemas-microsoft-com:office:smarttags" w:element="City">
              <w:r w:rsidRPr="00D011B2">
                <w:rPr>
                  <w:rFonts w:ascii="Calibri" w:hAnsi="Calibri" w:cs="Calibri"/>
                  <w:sz w:val="20"/>
                </w:rPr>
                <w:t>New Brunswick</w:t>
              </w:r>
            </w:smartTag>
            <w:r w:rsidRPr="00D011B2">
              <w:rPr>
                <w:rFonts w:ascii="Calibri" w:hAnsi="Calibri" w:cs="Calibri"/>
                <w:sz w:val="20"/>
              </w:rPr>
              <w:t xml:space="preserve">, </w:t>
            </w:r>
            <w:smartTag w:uri="urn:schemas-microsoft-com:office:smarttags" w:element="State">
              <w:r w:rsidRPr="00D011B2">
                <w:rPr>
                  <w:rFonts w:ascii="Calibri" w:hAnsi="Calibri" w:cs="Calibri"/>
                  <w:sz w:val="20"/>
                </w:rPr>
                <w:t>New Hampshire</w:t>
              </w:r>
            </w:smartTag>
            <w:r w:rsidRPr="00D011B2">
              <w:rPr>
                <w:rFonts w:ascii="Calibri" w:hAnsi="Calibri" w:cs="Calibri"/>
                <w:sz w:val="20"/>
              </w:rPr>
              <w:t xml:space="preserve">, or </w:t>
            </w:r>
            <w:smartTag w:uri="urn:schemas-microsoft-com:office:smarttags" w:element="place">
              <w:smartTag w:uri="urn:schemas-microsoft-com:office:smarttags" w:element="State">
                <w:r w:rsidRPr="00D011B2">
                  <w:rPr>
                    <w:rFonts w:ascii="Calibri" w:hAnsi="Calibri" w:cs="Calibri"/>
                    <w:sz w:val="20"/>
                  </w:rPr>
                  <w:t>Nova Scotia</w:t>
                </w:r>
              </w:smartTag>
            </w:smartTag>
            <w:r w:rsidRPr="00D011B2">
              <w:rPr>
                <w:rFonts w:ascii="Calibri" w:hAnsi="Calibri" w:cs="Calibri"/>
                <w:sz w:val="20"/>
              </w:rPr>
              <w:t xml:space="preserve">. The nominee’s contributions must have occurred in the </w:t>
            </w:r>
            <w:smartTag w:uri="urn:schemas-microsoft-com:office:smarttags" w:element="place">
              <w:smartTag w:uri="urn:schemas-microsoft-com:office:smarttags" w:element="PlaceType">
                <w:r w:rsidRPr="00D011B2">
                  <w:rPr>
                    <w:rFonts w:ascii="Calibri" w:hAnsi="Calibri" w:cs="Calibri"/>
                    <w:sz w:val="20"/>
                  </w:rPr>
                  <w:t>Gulf</w:t>
                </w:r>
              </w:smartTag>
              <w:r w:rsidRPr="00D011B2">
                <w:rPr>
                  <w:rFonts w:ascii="Calibri" w:hAnsi="Calibri" w:cs="Calibri"/>
                  <w:sz w:val="20"/>
                </w:rPr>
                <w:t xml:space="preserve"> of </w:t>
              </w:r>
              <w:smartTag w:uri="urn:schemas-microsoft-com:office:smarttags" w:element="PlaceName">
                <w:r w:rsidRPr="00D011B2">
                  <w:rPr>
                    <w:rFonts w:ascii="Calibri" w:hAnsi="Calibri" w:cs="Calibri"/>
                    <w:sz w:val="20"/>
                  </w:rPr>
                  <w:t>Maine</w:t>
                </w:r>
              </w:smartTag>
            </w:smartTag>
            <w:r w:rsidRPr="00D011B2">
              <w:rPr>
                <w:rFonts w:ascii="Calibri" w:hAnsi="Calibri" w:cs="Calibri"/>
                <w:sz w:val="20"/>
              </w:rPr>
              <w:t xml:space="preserve"> watershed.  </w:t>
            </w:r>
          </w:p>
          <w:p w:rsidR="00713ED9" w:rsidRPr="00D011B2" w:rsidRDefault="00751290" w:rsidP="00803F88">
            <w:pPr>
              <w:numPr>
                <w:ilvl w:val="0"/>
                <w:numId w:val="5"/>
              </w:numPr>
              <w:tabs>
                <w:tab w:val="clear" w:pos="360"/>
              </w:tabs>
              <w:spacing w:line="192" w:lineRule="atLeast"/>
              <w:rPr>
                <w:rFonts w:ascii="Calibri" w:hAnsi="Calibri" w:cs="Calibri"/>
                <w:sz w:val="20"/>
              </w:rPr>
            </w:pPr>
            <w:r w:rsidRPr="00D011B2">
              <w:rPr>
                <w:rFonts w:ascii="Calibri" w:hAnsi="Calibri" w:cs="Calibri"/>
                <w:sz w:val="20"/>
              </w:rPr>
              <w:t>Nominations must be made on this nomination form. This form may be reproduced electronically. Nominations with missing information will not be considered. Please provide all information on this form—attachments will not be accepted.</w:t>
            </w:r>
          </w:p>
          <w:p w:rsidR="00E417F2" w:rsidRPr="00251FFC" w:rsidRDefault="00B4043F" w:rsidP="00251FFC">
            <w:pPr>
              <w:numPr>
                <w:ilvl w:val="0"/>
                <w:numId w:val="5"/>
              </w:numPr>
              <w:tabs>
                <w:tab w:val="clear" w:pos="360"/>
              </w:tabs>
              <w:spacing w:line="192" w:lineRule="atLeast"/>
              <w:rPr>
                <w:rFonts w:ascii="Calibri" w:hAnsi="Calibri" w:cs="Calibri"/>
                <w:sz w:val="20"/>
              </w:rPr>
            </w:pPr>
            <w:r w:rsidRPr="00D011B2">
              <w:rPr>
                <w:rFonts w:ascii="Calibri" w:hAnsi="Calibri" w:cs="Calibri"/>
                <w:sz w:val="20"/>
              </w:rPr>
              <w:t xml:space="preserve">Nominations must </w:t>
            </w:r>
            <w:r w:rsidR="00251FFC">
              <w:rPr>
                <w:rFonts w:ascii="Calibri" w:hAnsi="Calibri" w:cs="Calibri"/>
                <w:sz w:val="20"/>
              </w:rPr>
              <w:t xml:space="preserve">be </w:t>
            </w:r>
            <w:r w:rsidRPr="00D011B2">
              <w:rPr>
                <w:rFonts w:ascii="Calibri" w:hAnsi="Calibri" w:cs="Calibri"/>
                <w:sz w:val="20"/>
              </w:rPr>
              <w:t xml:space="preserve">emailed to </w:t>
            </w:r>
            <w:hyperlink r:id="rId9" w:history="1">
              <w:r w:rsidRPr="00D011B2">
                <w:rPr>
                  <w:rStyle w:val="Hyperlink"/>
                  <w:rFonts w:ascii="Calibri" w:hAnsi="Calibri" w:cs="Calibri"/>
                  <w:sz w:val="20"/>
                </w:rPr>
                <w:t>jleblanc@gulfofmaine.org</w:t>
              </w:r>
            </w:hyperlink>
            <w:r w:rsidRPr="00D011B2">
              <w:rPr>
                <w:rFonts w:ascii="Calibri" w:hAnsi="Calibri" w:cs="Calibri"/>
                <w:sz w:val="20"/>
              </w:rPr>
              <w:t xml:space="preserve"> </w:t>
            </w:r>
            <w:r w:rsidR="00713ED9" w:rsidRPr="00D011B2">
              <w:rPr>
                <w:rFonts w:ascii="Calibri" w:hAnsi="Calibri" w:cs="Calibri"/>
                <w:sz w:val="20"/>
              </w:rPr>
              <w:t xml:space="preserve"> by</w:t>
            </w:r>
            <w:r w:rsidR="00F433F5" w:rsidRPr="00D011B2">
              <w:rPr>
                <w:rFonts w:ascii="Calibri" w:hAnsi="Calibri" w:cs="Calibri"/>
                <w:sz w:val="20"/>
              </w:rPr>
              <w:t xml:space="preserve"> the</w:t>
            </w:r>
            <w:r w:rsidR="00713ED9" w:rsidRPr="00D011B2">
              <w:rPr>
                <w:rFonts w:ascii="Calibri" w:hAnsi="Calibri" w:cs="Calibri"/>
                <w:sz w:val="20"/>
              </w:rPr>
              <w:t xml:space="preserve"> close of business on</w:t>
            </w:r>
            <w:r w:rsidR="00713ED9" w:rsidRPr="00D011B2">
              <w:rPr>
                <w:rFonts w:ascii="Calibri" w:hAnsi="Calibri" w:cs="Calibri"/>
                <w:color w:val="FF0000"/>
                <w:sz w:val="20"/>
              </w:rPr>
              <w:t xml:space="preserve"> </w:t>
            </w:r>
            <w:r w:rsidRPr="00D011B2">
              <w:rPr>
                <w:rFonts w:ascii="Calibri" w:hAnsi="Calibri" w:cs="Calibri"/>
                <w:b/>
                <w:sz w:val="20"/>
              </w:rPr>
              <w:t>March 30, 2014</w:t>
            </w:r>
            <w:r w:rsidR="002B77D5" w:rsidRPr="00D011B2">
              <w:rPr>
                <w:rFonts w:ascii="Calibri" w:hAnsi="Calibri" w:cs="Calibri"/>
                <w:sz w:val="20"/>
              </w:rPr>
              <w:t>.</w:t>
            </w:r>
            <w:r w:rsidR="00303EC3">
              <w:rPr>
                <w:rFonts w:ascii="Calibri" w:hAnsi="Calibri" w:cs="Calibri"/>
                <w:sz w:val="20"/>
              </w:rPr>
              <w:t xml:space="preserve">  Please rename the nomination form with _</w:t>
            </w:r>
            <w:proofErr w:type="spellStart"/>
            <w:r w:rsidR="00303EC3">
              <w:rPr>
                <w:rFonts w:ascii="Calibri" w:hAnsi="Calibri" w:cs="Calibri"/>
                <w:sz w:val="20"/>
              </w:rPr>
              <w:t>LastNameofNominee</w:t>
            </w:r>
            <w:proofErr w:type="spellEnd"/>
            <w:r w:rsidR="00303EC3">
              <w:rPr>
                <w:rFonts w:ascii="Calibri" w:hAnsi="Calibri" w:cs="Calibri"/>
                <w:sz w:val="20"/>
              </w:rPr>
              <w:t xml:space="preserve"> added to the end of the file name.</w:t>
            </w:r>
            <w:r w:rsidRPr="00D011B2">
              <w:rPr>
                <w:rFonts w:ascii="Calibri" w:hAnsi="Calibri" w:cs="Calibri"/>
                <w:sz w:val="20"/>
              </w:rPr>
              <w:br/>
            </w:r>
          </w:p>
        </w:tc>
      </w:tr>
      <w:tr w:rsidR="00251FFC" w:rsidRPr="00D011B2" w:rsidTr="00E41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02" w:type="dxa"/>
            <w:gridSpan w:val="3"/>
            <w:tcBorders>
              <w:top w:val="nil"/>
              <w:left w:val="nil"/>
              <w:bottom w:val="nil"/>
              <w:right w:val="nil"/>
            </w:tcBorders>
          </w:tcPr>
          <w:p w:rsidR="00251FFC" w:rsidRPr="00D011B2" w:rsidRDefault="00251FFC" w:rsidP="00251FFC">
            <w:pPr>
              <w:pStyle w:val="Header"/>
              <w:tabs>
                <w:tab w:val="clear" w:pos="4320"/>
                <w:tab w:val="clear" w:pos="8640"/>
              </w:tabs>
              <w:ind w:left="360"/>
              <w:rPr>
                <w:rFonts w:ascii="Calibri" w:hAnsi="Calibri" w:cs="Calibri"/>
                <w:sz w:val="20"/>
              </w:rPr>
            </w:pPr>
            <w:r w:rsidRPr="00D011B2">
              <w:rPr>
                <w:rFonts w:ascii="Calibri" w:hAnsi="Calibri" w:cs="Calibri"/>
                <w:sz w:val="20"/>
              </w:rPr>
              <w:t xml:space="preserve">Questions? Please contact Council Coordinator Joan LeBlanc at </w:t>
            </w:r>
            <w:hyperlink r:id="rId10" w:history="1">
              <w:r w:rsidRPr="00D011B2">
                <w:rPr>
                  <w:rStyle w:val="Hyperlink"/>
                  <w:rFonts w:ascii="Calibri" w:hAnsi="Calibri" w:cs="Calibri"/>
                  <w:sz w:val="20"/>
                </w:rPr>
                <w:t>jleblanc@gulfofmaine.org</w:t>
              </w:r>
            </w:hyperlink>
            <w:r w:rsidRPr="00D011B2">
              <w:rPr>
                <w:rFonts w:ascii="Calibri" w:hAnsi="Calibri" w:cs="Calibri"/>
                <w:sz w:val="20"/>
              </w:rPr>
              <w:t>.</w:t>
            </w:r>
          </w:p>
        </w:tc>
      </w:tr>
      <w:tr w:rsidR="00713ED9" w:rsidRPr="00D011B2" w:rsidTr="00A7683B">
        <w:tblPrEx>
          <w:tblLook w:val="00BF"/>
        </w:tblPrEx>
        <w:tc>
          <w:tcPr>
            <w:tcW w:w="10702" w:type="dxa"/>
            <w:gridSpan w:val="3"/>
          </w:tcPr>
          <w:p w:rsidR="00713ED9" w:rsidRPr="00D011B2" w:rsidRDefault="00713ED9" w:rsidP="00553C36">
            <w:pPr>
              <w:spacing w:line="192" w:lineRule="atLeast"/>
              <w:rPr>
                <w:rFonts w:ascii="Calibri" w:hAnsi="Calibri" w:cs="Calibri"/>
                <w:b/>
                <w:bCs/>
                <w:sz w:val="18"/>
                <w:szCs w:val="18"/>
              </w:rPr>
            </w:pPr>
          </w:p>
          <w:p w:rsidR="00B4043F" w:rsidRPr="00D011B2" w:rsidRDefault="00B4043F" w:rsidP="00553C36">
            <w:pPr>
              <w:spacing w:line="192" w:lineRule="atLeast"/>
              <w:rPr>
                <w:rFonts w:ascii="Calibri" w:hAnsi="Calibri" w:cs="Calibri"/>
                <w:b/>
                <w:bCs/>
                <w:sz w:val="20"/>
                <w:u w:val="single"/>
              </w:rPr>
            </w:pPr>
            <w:r w:rsidRPr="00D011B2">
              <w:rPr>
                <w:rFonts w:ascii="Calibri" w:hAnsi="Calibri" w:cs="Calibri"/>
                <w:b/>
                <w:bCs/>
                <w:sz w:val="20"/>
                <w:u w:val="single"/>
              </w:rPr>
              <w:t>Nominee Information</w:t>
            </w:r>
          </w:p>
          <w:p w:rsidR="00B4043F" w:rsidRPr="00D011B2" w:rsidRDefault="00B4043F" w:rsidP="00553C36">
            <w:pPr>
              <w:spacing w:line="192" w:lineRule="atLeast"/>
              <w:rPr>
                <w:rFonts w:ascii="Calibri" w:hAnsi="Calibri" w:cs="Calibri"/>
                <w:bCs/>
                <w:sz w:val="20"/>
              </w:rPr>
            </w:pPr>
            <w:r w:rsidRPr="00D011B2">
              <w:rPr>
                <w:rFonts w:ascii="Calibri" w:hAnsi="Calibri" w:cs="Calibri"/>
                <w:bCs/>
                <w:sz w:val="20"/>
              </w:rPr>
              <w:t>Name</w:t>
            </w:r>
            <w:r w:rsidR="00713ED9" w:rsidRPr="00D011B2">
              <w:rPr>
                <w:rFonts w:ascii="Calibri" w:hAnsi="Calibri" w:cs="Calibri"/>
                <w:bCs/>
                <w:sz w:val="20"/>
              </w:rPr>
              <w:t xml:space="preserve"> (as it would appear on th</w:t>
            </w:r>
            <w:r w:rsidRPr="00D011B2">
              <w:rPr>
                <w:rFonts w:ascii="Calibri" w:hAnsi="Calibri" w:cs="Calibri"/>
                <w:bCs/>
                <w:sz w:val="20"/>
              </w:rPr>
              <w:t>e award plaque if</w:t>
            </w:r>
            <w:r w:rsidR="00713ED9" w:rsidRPr="00D011B2">
              <w:rPr>
                <w:rFonts w:ascii="Calibri" w:hAnsi="Calibri" w:cs="Calibri"/>
                <w:bCs/>
                <w:sz w:val="20"/>
              </w:rPr>
              <w:t xml:space="preserve"> selected) </w:t>
            </w:r>
            <w:r w:rsidR="0046369B">
              <w:rPr>
                <w:rFonts w:ascii="Calibri" w:hAnsi="Calibri" w:cs="Calibri"/>
                <w:bCs/>
                <w:sz w:val="20"/>
              </w:rPr>
              <w:t>Town of Plymouth</w:t>
            </w:r>
          </w:p>
          <w:p w:rsidR="00A7683B" w:rsidRPr="00D011B2" w:rsidRDefault="00A7683B" w:rsidP="00553C36">
            <w:pPr>
              <w:spacing w:line="192" w:lineRule="atLeast"/>
              <w:rPr>
                <w:rFonts w:ascii="Calibri" w:hAnsi="Calibri" w:cs="Calibri"/>
                <w:bCs/>
                <w:sz w:val="20"/>
              </w:rPr>
            </w:pPr>
            <w:r w:rsidRPr="00D011B2">
              <w:rPr>
                <w:rFonts w:ascii="Calibri" w:hAnsi="Calibri" w:cs="Calibri"/>
                <w:bCs/>
                <w:sz w:val="20"/>
              </w:rPr>
              <w:t>Affiliation:</w:t>
            </w:r>
            <w:r w:rsidR="0046369B">
              <w:rPr>
                <w:rFonts w:ascii="Calibri" w:hAnsi="Calibri" w:cs="Calibri"/>
                <w:bCs/>
                <w:sz w:val="20"/>
              </w:rPr>
              <w:t xml:space="preserve"> (David Gould, obo Town of Plymouth, Dept. of Marine and Environmental Affairs)</w:t>
            </w:r>
          </w:p>
          <w:p w:rsidR="00B4043F" w:rsidRPr="00D011B2" w:rsidRDefault="00B4043F" w:rsidP="00553C36">
            <w:pPr>
              <w:spacing w:line="192" w:lineRule="atLeast"/>
              <w:rPr>
                <w:rFonts w:ascii="Calibri" w:hAnsi="Calibri" w:cs="Calibri"/>
                <w:bCs/>
                <w:sz w:val="20"/>
              </w:rPr>
            </w:pPr>
            <w:r w:rsidRPr="00D011B2">
              <w:rPr>
                <w:rFonts w:ascii="Calibri" w:hAnsi="Calibri" w:cs="Calibri"/>
                <w:bCs/>
                <w:sz w:val="20"/>
              </w:rPr>
              <w:t>M</w:t>
            </w:r>
            <w:r w:rsidR="00713ED9" w:rsidRPr="00D011B2">
              <w:rPr>
                <w:rFonts w:ascii="Calibri" w:hAnsi="Calibri" w:cs="Calibri"/>
                <w:bCs/>
                <w:sz w:val="20"/>
              </w:rPr>
              <w:t>ailing address</w:t>
            </w:r>
            <w:r w:rsidRPr="00D011B2">
              <w:rPr>
                <w:rFonts w:ascii="Calibri" w:hAnsi="Calibri" w:cs="Calibri"/>
                <w:bCs/>
                <w:sz w:val="20"/>
              </w:rPr>
              <w:t>:</w:t>
            </w:r>
            <w:r w:rsidR="0046369B">
              <w:rPr>
                <w:rFonts w:ascii="Calibri" w:hAnsi="Calibri" w:cs="Calibri"/>
                <w:bCs/>
                <w:sz w:val="20"/>
              </w:rPr>
              <w:t xml:space="preserve"> 11 Lincoln St., Plymouth MA 02360</w:t>
            </w:r>
          </w:p>
          <w:p w:rsidR="00B4043F" w:rsidRPr="00D011B2" w:rsidRDefault="00B4043F" w:rsidP="00553C36">
            <w:pPr>
              <w:spacing w:line="192" w:lineRule="atLeast"/>
              <w:rPr>
                <w:rFonts w:ascii="Calibri" w:hAnsi="Calibri" w:cs="Calibri"/>
                <w:bCs/>
                <w:sz w:val="20"/>
              </w:rPr>
            </w:pPr>
            <w:r w:rsidRPr="00D011B2">
              <w:rPr>
                <w:rFonts w:ascii="Calibri" w:hAnsi="Calibri" w:cs="Calibri"/>
                <w:bCs/>
                <w:sz w:val="20"/>
              </w:rPr>
              <w:t>Phone:</w:t>
            </w:r>
            <w:r w:rsidR="0046369B">
              <w:rPr>
                <w:rFonts w:ascii="Calibri" w:hAnsi="Calibri" w:cs="Calibri"/>
                <w:bCs/>
                <w:sz w:val="20"/>
              </w:rPr>
              <w:t xml:space="preserve"> 508-747-1620 x 127</w:t>
            </w:r>
          </w:p>
          <w:p w:rsidR="00B4043F" w:rsidRPr="00D011B2" w:rsidRDefault="00B4043F" w:rsidP="00B4043F">
            <w:pPr>
              <w:spacing w:line="192" w:lineRule="atLeast"/>
              <w:rPr>
                <w:rFonts w:ascii="Calibri" w:hAnsi="Calibri" w:cs="Calibri"/>
                <w:bCs/>
                <w:sz w:val="20"/>
                <w:lang w:val="fr-CA"/>
              </w:rPr>
            </w:pPr>
            <w:r w:rsidRPr="00D011B2">
              <w:rPr>
                <w:rFonts w:ascii="Calibri" w:hAnsi="Calibri" w:cs="Calibri"/>
                <w:bCs/>
                <w:sz w:val="20"/>
              </w:rPr>
              <w:t xml:space="preserve">Email: </w:t>
            </w:r>
            <w:r w:rsidR="00713ED9" w:rsidRPr="00D011B2">
              <w:rPr>
                <w:rFonts w:ascii="Calibri" w:hAnsi="Calibri" w:cs="Calibri"/>
                <w:bCs/>
                <w:sz w:val="20"/>
              </w:rPr>
              <w:t xml:space="preserve"> </w:t>
            </w:r>
            <w:hyperlink r:id="rId11" w:history="1">
              <w:r w:rsidR="0046369B" w:rsidRPr="00342600">
                <w:rPr>
                  <w:rStyle w:val="Hyperlink"/>
                  <w:rFonts w:ascii="Calibri" w:hAnsi="Calibri" w:cs="Calibri"/>
                  <w:bCs/>
                  <w:sz w:val="20"/>
                </w:rPr>
                <w:t>dgould@townhall.plymouth.ma.us</w:t>
              </w:r>
            </w:hyperlink>
            <w:r w:rsidR="0046369B">
              <w:rPr>
                <w:rFonts w:ascii="Calibri" w:hAnsi="Calibri" w:cs="Calibri"/>
                <w:bCs/>
                <w:sz w:val="20"/>
              </w:rPr>
              <w:t xml:space="preserve"> </w:t>
            </w:r>
          </w:p>
          <w:p w:rsidR="00713ED9" w:rsidRPr="00D011B2" w:rsidRDefault="00713ED9" w:rsidP="00553C36">
            <w:pPr>
              <w:spacing w:line="192" w:lineRule="atLeast"/>
              <w:rPr>
                <w:rFonts w:ascii="Calibri" w:hAnsi="Calibri" w:cs="Calibri"/>
                <w:bCs/>
                <w:sz w:val="18"/>
                <w:szCs w:val="18"/>
                <w:lang w:val="fr-CA"/>
              </w:rPr>
            </w:pPr>
          </w:p>
        </w:tc>
      </w:tr>
    </w:tbl>
    <w:p w:rsidR="00A7683B" w:rsidRDefault="00A7683B">
      <w:r>
        <w:br w:type="page"/>
      </w:r>
    </w:p>
    <w:tbl>
      <w:tblPr>
        <w:tblW w:w="0" w:type="auto"/>
        <w:tblInd w:w="-252" w:type="dxa"/>
        <w:tblLook w:val="00BF"/>
      </w:tblPr>
      <w:tblGrid>
        <w:gridCol w:w="10702"/>
      </w:tblGrid>
      <w:tr w:rsidR="00713ED9" w:rsidRPr="00D011B2" w:rsidTr="00A7683B">
        <w:tc>
          <w:tcPr>
            <w:tcW w:w="10702" w:type="dxa"/>
          </w:tcPr>
          <w:p w:rsidR="00A7683B" w:rsidRPr="00D011B2" w:rsidRDefault="00713ED9" w:rsidP="00F35F39">
            <w:pPr>
              <w:spacing w:line="192" w:lineRule="atLeast"/>
              <w:rPr>
                <w:rFonts w:ascii="Calibri" w:hAnsi="Calibri" w:cs="Calibri"/>
                <w:b/>
                <w:bCs/>
                <w:sz w:val="18"/>
                <w:szCs w:val="18"/>
              </w:rPr>
            </w:pPr>
            <w:r w:rsidRPr="00D011B2">
              <w:rPr>
                <w:rFonts w:ascii="Calibri" w:hAnsi="Calibri" w:cs="Calibri"/>
                <w:b/>
                <w:bCs/>
                <w:sz w:val="20"/>
                <w:u w:val="single"/>
              </w:rPr>
              <w:lastRenderedPageBreak/>
              <w:t xml:space="preserve">Brief background on </w:t>
            </w:r>
            <w:r w:rsidR="00B4043F" w:rsidRPr="00D011B2">
              <w:rPr>
                <w:rFonts w:ascii="Calibri" w:hAnsi="Calibri" w:cs="Calibri"/>
                <w:b/>
                <w:bCs/>
                <w:sz w:val="20"/>
                <w:u w:val="single"/>
              </w:rPr>
              <w:t xml:space="preserve">why the </w:t>
            </w:r>
            <w:r w:rsidR="00803F88" w:rsidRPr="00D011B2">
              <w:rPr>
                <w:rFonts w:ascii="Calibri" w:hAnsi="Calibri" w:cs="Calibri"/>
                <w:b/>
                <w:bCs/>
                <w:sz w:val="20"/>
                <w:u w:val="single"/>
              </w:rPr>
              <w:t>community</w:t>
            </w:r>
            <w:r w:rsidR="00B4043F" w:rsidRPr="00D011B2">
              <w:rPr>
                <w:rFonts w:ascii="Calibri" w:hAnsi="Calibri" w:cs="Calibri"/>
                <w:b/>
                <w:bCs/>
                <w:sz w:val="20"/>
                <w:u w:val="single"/>
              </w:rPr>
              <w:t xml:space="preserve"> or group is being nominated</w:t>
            </w:r>
            <w:r w:rsidRPr="00D011B2">
              <w:rPr>
                <w:rFonts w:ascii="Calibri" w:hAnsi="Calibri" w:cs="Calibri"/>
                <w:b/>
                <w:bCs/>
                <w:sz w:val="20"/>
              </w:rPr>
              <w:t xml:space="preserve">: </w:t>
            </w:r>
            <w:r w:rsidR="00F35F39">
              <w:rPr>
                <w:rFonts w:ascii="Calibri" w:hAnsi="Calibri" w:cs="Calibri"/>
                <w:b/>
                <w:bCs/>
                <w:sz w:val="20"/>
              </w:rPr>
              <w:t xml:space="preserve"> </w:t>
            </w:r>
          </w:p>
        </w:tc>
      </w:tr>
      <w:tr w:rsidR="00713ED9" w:rsidRPr="00D011B2" w:rsidTr="00A7683B">
        <w:tc>
          <w:tcPr>
            <w:tcW w:w="10702" w:type="dxa"/>
          </w:tcPr>
          <w:p w:rsidR="00C715A4" w:rsidRPr="00D011B2" w:rsidRDefault="00713ED9" w:rsidP="00553C36">
            <w:pPr>
              <w:spacing w:line="192" w:lineRule="atLeast"/>
              <w:rPr>
                <w:rFonts w:ascii="Calibri" w:hAnsi="Calibri" w:cs="Calibri"/>
                <w:b/>
                <w:bCs/>
                <w:sz w:val="20"/>
              </w:rPr>
            </w:pPr>
            <w:r w:rsidRPr="00D011B2">
              <w:rPr>
                <w:rFonts w:ascii="Calibri" w:hAnsi="Calibri" w:cs="Calibri"/>
                <w:b/>
                <w:bCs/>
                <w:sz w:val="20"/>
              </w:rPr>
              <w:t xml:space="preserve">Summary will be read during the awards ceremony if nominee is chosen. This text will also be used in media releases (not to exceed 2,000 characters, including spaces and punctuation): </w:t>
            </w:r>
          </w:p>
          <w:p w:rsidR="00713ED9" w:rsidRDefault="00713ED9" w:rsidP="00B4043F">
            <w:pPr>
              <w:rPr>
                <w:rFonts w:ascii="Calibri" w:hAnsi="Calibri" w:cs="Calibri"/>
                <w:bCs/>
                <w:sz w:val="18"/>
                <w:szCs w:val="18"/>
              </w:rPr>
            </w:pPr>
          </w:p>
          <w:p w:rsidR="00B75064" w:rsidRDefault="00B75064" w:rsidP="00785660">
            <w:pPr>
              <w:rPr>
                <w:rFonts w:ascii="Calibri" w:hAnsi="Calibri" w:cs="Calibri"/>
                <w:bCs/>
                <w:sz w:val="18"/>
                <w:szCs w:val="18"/>
              </w:rPr>
            </w:pPr>
            <w:r>
              <w:rPr>
                <w:rFonts w:ascii="Calibri" w:hAnsi="Calibri" w:cs="Calibri"/>
                <w:bCs/>
                <w:sz w:val="18"/>
                <w:szCs w:val="18"/>
              </w:rPr>
              <w:t xml:space="preserve">The Town of Plymouth has been exemplary in restoring fish passage and </w:t>
            </w:r>
            <w:proofErr w:type="spellStart"/>
            <w:r>
              <w:rPr>
                <w:rFonts w:ascii="Calibri" w:hAnsi="Calibri" w:cs="Calibri"/>
                <w:bCs/>
                <w:sz w:val="18"/>
                <w:szCs w:val="18"/>
              </w:rPr>
              <w:t>instream</w:t>
            </w:r>
            <w:proofErr w:type="spellEnd"/>
            <w:r>
              <w:rPr>
                <w:rFonts w:ascii="Calibri" w:hAnsi="Calibri" w:cs="Calibri"/>
                <w:bCs/>
                <w:sz w:val="18"/>
                <w:szCs w:val="18"/>
              </w:rPr>
              <w:t xml:space="preserve"> and wetland habitat throughout the community. David Gould and his staff in the Department of Marine and Environmental Affairs </w:t>
            </w:r>
            <w:r w:rsidR="001209E2">
              <w:rPr>
                <w:rFonts w:ascii="Calibri" w:hAnsi="Calibri" w:cs="Calibri"/>
                <w:bCs/>
                <w:sz w:val="18"/>
                <w:szCs w:val="18"/>
              </w:rPr>
              <w:t>have removed three</w:t>
            </w:r>
            <w:r>
              <w:rPr>
                <w:rFonts w:ascii="Calibri" w:hAnsi="Calibri" w:cs="Calibri"/>
                <w:bCs/>
                <w:sz w:val="18"/>
                <w:szCs w:val="18"/>
              </w:rPr>
              <w:t xml:space="preserve"> </w:t>
            </w:r>
            <w:r w:rsidR="00A60FF3">
              <w:rPr>
                <w:rFonts w:ascii="Calibri" w:hAnsi="Calibri" w:cs="Calibri"/>
                <w:bCs/>
                <w:sz w:val="18"/>
                <w:szCs w:val="18"/>
              </w:rPr>
              <w:t xml:space="preserve">out of the six </w:t>
            </w:r>
            <w:r>
              <w:rPr>
                <w:rFonts w:ascii="Calibri" w:hAnsi="Calibri" w:cs="Calibri"/>
                <w:bCs/>
                <w:sz w:val="18"/>
                <w:szCs w:val="18"/>
              </w:rPr>
              <w:t>dams along the 1.5 mile Town Brook, the stream that supported the first settlers</w:t>
            </w:r>
            <w:r w:rsidR="00785660">
              <w:rPr>
                <w:rFonts w:ascii="Calibri" w:hAnsi="Calibri" w:cs="Calibri"/>
                <w:bCs/>
                <w:sz w:val="18"/>
                <w:szCs w:val="18"/>
              </w:rPr>
              <w:t xml:space="preserve">, with the </w:t>
            </w:r>
            <w:r w:rsidR="00A60FF3">
              <w:rPr>
                <w:rFonts w:ascii="Calibri" w:hAnsi="Calibri" w:cs="Calibri"/>
                <w:bCs/>
                <w:sz w:val="18"/>
                <w:szCs w:val="18"/>
              </w:rPr>
              <w:t>fourth</w:t>
            </w:r>
            <w:r w:rsidR="00785660">
              <w:rPr>
                <w:rFonts w:ascii="Calibri" w:hAnsi="Calibri" w:cs="Calibri"/>
                <w:bCs/>
                <w:sz w:val="18"/>
                <w:szCs w:val="18"/>
              </w:rPr>
              <w:t xml:space="preserve"> to be removed within the next few years</w:t>
            </w:r>
            <w:r w:rsidR="00A60FF3">
              <w:rPr>
                <w:rFonts w:ascii="Calibri" w:hAnsi="Calibri" w:cs="Calibri"/>
                <w:bCs/>
                <w:sz w:val="18"/>
                <w:szCs w:val="18"/>
              </w:rPr>
              <w:t xml:space="preserve"> and the other two having reliable fish passage structures</w:t>
            </w:r>
            <w:r>
              <w:rPr>
                <w:rFonts w:ascii="Calibri" w:hAnsi="Calibri" w:cs="Calibri"/>
                <w:bCs/>
                <w:sz w:val="18"/>
                <w:szCs w:val="18"/>
              </w:rPr>
              <w:t xml:space="preserve">. </w:t>
            </w:r>
            <w:r w:rsidR="00785660">
              <w:rPr>
                <w:rFonts w:ascii="Calibri" w:hAnsi="Calibri" w:cs="Calibri"/>
                <w:bCs/>
                <w:sz w:val="18"/>
                <w:szCs w:val="18"/>
              </w:rPr>
              <w:t xml:space="preserve">One of the largest projects to date, the Eel River Headwaters Restoration, restored </w:t>
            </w:r>
            <w:r w:rsidR="00785660" w:rsidRPr="00785660">
              <w:rPr>
                <w:rFonts w:ascii="Calibri" w:hAnsi="Calibri" w:cs="Calibri"/>
                <w:bCs/>
                <w:sz w:val="18"/>
                <w:szCs w:val="18"/>
              </w:rPr>
              <w:t>1.5 mi</w:t>
            </w:r>
            <w:r w:rsidR="00785660">
              <w:rPr>
                <w:rFonts w:ascii="Calibri" w:hAnsi="Calibri" w:cs="Calibri"/>
                <w:bCs/>
                <w:sz w:val="18"/>
                <w:szCs w:val="18"/>
              </w:rPr>
              <w:t xml:space="preserve">les of degraded stream channel and </w:t>
            </w:r>
            <w:r w:rsidR="00785660" w:rsidRPr="00785660">
              <w:rPr>
                <w:rFonts w:ascii="Calibri" w:hAnsi="Calibri" w:cs="Calibri"/>
                <w:bCs/>
                <w:sz w:val="18"/>
                <w:szCs w:val="18"/>
              </w:rPr>
              <w:t xml:space="preserve">40 acres of cranberry </w:t>
            </w:r>
            <w:r w:rsidR="00785660">
              <w:rPr>
                <w:rFonts w:ascii="Calibri" w:hAnsi="Calibri" w:cs="Calibri"/>
                <w:bCs/>
                <w:sz w:val="18"/>
                <w:szCs w:val="18"/>
              </w:rPr>
              <w:t xml:space="preserve">bogs to native wetland habitat, </w:t>
            </w:r>
            <w:r w:rsidR="00785660" w:rsidRPr="00785660">
              <w:rPr>
                <w:rFonts w:ascii="Calibri" w:hAnsi="Calibri" w:cs="Calibri"/>
                <w:bCs/>
                <w:sz w:val="18"/>
                <w:szCs w:val="18"/>
              </w:rPr>
              <w:t>install</w:t>
            </w:r>
            <w:r w:rsidR="00785660">
              <w:rPr>
                <w:rFonts w:ascii="Calibri" w:hAnsi="Calibri" w:cs="Calibri"/>
                <w:bCs/>
                <w:sz w:val="18"/>
                <w:szCs w:val="18"/>
              </w:rPr>
              <w:t>ed</w:t>
            </w:r>
            <w:r w:rsidR="00785660" w:rsidRPr="00785660">
              <w:rPr>
                <w:rFonts w:ascii="Calibri" w:hAnsi="Calibri" w:cs="Calibri"/>
                <w:bCs/>
                <w:sz w:val="18"/>
                <w:szCs w:val="18"/>
              </w:rPr>
              <w:t xml:space="preserve"> two new culverts and complete</w:t>
            </w:r>
            <w:r w:rsidR="00785660">
              <w:rPr>
                <w:rFonts w:ascii="Calibri" w:hAnsi="Calibri" w:cs="Calibri"/>
                <w:bCs/>
                <w:sz w:val="18"/>
                <w:szCs w:val="18"/>
              </w:rPr>
              <w:t>d</w:t>
            </w:r>
            <w:r w:rsidR="00785660" w:rsidRPr="00785660">
              <w:rPr>
                <w:rFonts w:ascii="Calibri" w:hAnsi="Calibri" w:cs="Calibri"/>
                <w:bCs/>
                <w:sz w:val="18"/>
                <w:szCs w:val="18"/>
              </w:rPr>
              <w:t xml:space="preserve"> a full dam removal</w:t>
            </w:r>
            <w:r w:rsidR="00785660">
              <w:rPr>
                <w:rFonts w:ascii="Calibri" w:hAnsi="Calibri" w:cs="Calibri"/>
                <w:bCs/>
                <w:sz w:val="18"/>
                <w:szCs w:val="18"/>
              </w:rPr>
              <w:t xml:space="preserve">. The Town is currently working to restore another large cranberry bog complex, Tidmarsh Farms, which will result </w:t>
            </w:r>
            <w:r w:rsidR="001209E2">
              <w:rPr>
                <w:rFonts w:ascii="Calibri" w:hAnsi="Calibri" w:cs="Calibri"/>
                <w:bCs/>
                <w:sz w:val="18"/>
                <w:szCs w:val="18"/>
              </w:rPr>
              <w:t>in restoration of 250 acres of former cranberry bog into functional wetlands</w:t>
            </w:r>
            <w:r w:rsidR="00785660">
              <w:rPr>
                <w:rFonts w:ascii="Calibri" w:hAnsi="Calibri" w:cs="Calibri"/>
                <w:bCs/>
                <w:sz w:val="18"/>
                <w:szCs w:val="18"/>
              </w:rPr>
              <w:t xml:space="preserve">. </w:t>
            </w:r>
            <w:r>
              <w:rPr>
                <w:rFonts w:ascii="Calibri" w:hAnsi="Calibri" w:cs="Calibri"/>
                <w:bCs/>
                <w:sz w:val="18"/>
                <w:szCs w:val="18"/>
              </w:rPr>
              <w:t>Plymouth has also completed smaller projects on its many ponds and tributaries</w:t>
            </w:r>
            <w:r w:rsidR="00785660">
              <w:rPr>
                <w:rFonts w:ascii="Calibri" w:hAnsi="Calibri" w:cs="Calibri"/>
                <w:bCs/>
                <w:sz w:val="18"/>
                <w:szCs w:val="18"/>
              </w:rPr>
              <w:t xml:space="preserve">, including removing weirs for salter brook trout habitat on </w:t>
            </w:r>
            <w:proofErr w:type="spellStart"/>
            <w:r w:rsidR="00785660">
              <w:rPr>
                <w:rFonts w:ascii="Calibri" w:hAnsi="Calibri" w:cs="Calibri"/>
                <w:bCs/>
                <w:sz w:val="18"/>
                <w:szCs w:val="18"/>
              </w:rPr>
              <w:t>Wellingsley</w:t>
            </w:r>
            <w:proofErr w:type="spellEnd"/>
            <w:r w:rsidR="00785660">
              <w:rPr>
                <w:rFonts w:ascii="Calibri" w:hAnsi="Calibri" w:cs="Calibri"/>
                <w:bCs/>
                <w:sz w:val="18"/>
                <w:szCs w:val="18"/>
              </w:rPr>
              <w:t xml:space="preserve"> Brook and reducing stormwater and nutrient  pollution throughout the town by implementing green infrastructure. The Gulf of Maine Council has played a strong financial role in helping to support many of these restoration projects, as well.</w:t>
            </w:r>
            <w:r w:rsidR="00A60FF3">
              <w:rPr>
                <w:rFonts w:ascii="Calibri" w:hAnsi="Calibri" w:cs="Calibri"/>
                <w:bCs/>
                <w:sz w:val="18"/>
                <w:szCs w:val="18"/>
              </w:rPr>
              <w:t xml:space="preserve"> David and his staff are highly motivated on both a professional and personal level to improve the habitats of Plymouth and have been extremely successful in making their goals a reality.</w:t>
            </w:r>
            <w:bookmarkStart w:id="0" w:name="_GoBack"/>
            <w:bookmarkEnd w:id="0"/>
          </w:p>
          <w:p w:rsidR="00785660" w:rsidRPr="00D011B2" w:rsidRDefault="00785660" w:rsidP="00785660">
            <w:pPr>
              <w:rPr>
                <w:rFonts w:ascii="Calibri" w:hAnsi="Calibri" w:cs="Calibri"/>
                <w:bCs/>
                <w:sz w:val="18"/>
                <w:szCs w:val="18"/>
              </w:rPr>
            </w:pPr>
          </w:p>
        </w:tc>
      </w:tr>
      <w:tr w:rsidR="00713ED9" w:rsidRPr="00D011B2" w:rsidTr="00A7683B">
        <w:tc>
          <w:tcPr>
            <w:tcW w:w="10702" w:type="dxa"/>
          </w:tcPr>
          <w:p w:rsidR="00713ED9" w:rsidRPr="00D011B2" w:rsidRDefault="00B4043F" w:rsidP="00F433F5">
            <w:pPr>
              <w:pStyle w:val="BodyText2"/>
              <w:rPr>
                <w:rFonts w:ascii="Calibri" w:hAnsi="Calibri" w:cs="Calibri"/>
                <w:sz w:val="20"/>
              </w:rPr>
            </w:pPr>
            <w:r w:rsidRPr="00D011B2">
              <w:rPr>
                <w:rFonts w:ascii="Calibri" w:hAnsi="Calibri" w:cs="Calibri"/>
                <w:sz w:val="20"/>
                <w:u w:val="single"/>
              </w:rPr>
              <w:t>Contact Information for Person Making the Nomination</w:t>
            </w:r>
          </w:p>
          <w:p w:rsidR="0046369B" w:rsidRDefault="0046369B" w:rsidP="0046369B">
            <w:pPr>
              <w:pStyle w:val="BodyText2"/>
              <w:rPr>
                <w:rFonts w:ascii="Calibri" w:hAnsi="Calibri" w:cs="Calibri"/>
                <w:b w:val="0"/>
                <w:sz w:val="20"/>
              </w:rPr>
            </w:pPr>
            <w:r>
              <w:rPr>
                <w:rFonts w:ascii="Calibri" w:hAnsi="Calibri" w:cs="Calibri"/>
                <w:b w:val="0"/>
                <w:sz w:val="20"/>
              </w:rPr>
              <w:t xml:space="preserve">Name &amp; Affiliation: </w:t>
            </w:r>
            <w:r w:rsidR="00F35F39">
              <w:rPr>
                <w:rFonts w:ascii="Calibri" w:hAnsi="Calibri" w:cs="Calibri"/>
                <w:b w:val="0"/>
                <w:sz w:val="20"/>
              </w:rPr>
              <w:t xml:space="preserve">Sara Grady, </w:t>
            </w:r>
            <w:r w:rsidR="00B75064">
              <w:rPr>
                <w:rFonts w:ascii="Calibri" w:hAnsi="Calibri" w:cs="Calibri"/>
                <w:b w:val="0"/>
                <w:sz w:val="20"/>
              </w:rPr>
              <w:t>Massachusetts Bays Program – South Shore (</w:t>
            </w:r>
            <w:r w:rsidR="00F35F39">
              <w:rPr>
                <w:rFonts w:ascii="Calibri" w:hAnsi="Calibri" w:cs="Calibri"/>
                <w:b w:val="0"/>
                <w:sz w:val="20"/>
              </w:rPr>
              <w:t>North and South Rivers Watershed Association</w:t>
            </w:r>
            <w:r w:rsidR="00B75064">
              <w:rPr>
                <w:rFonts w:ascii="Calibri" w:hAnsi="Calibri" w:cs="Calibri"/>
                <w:b w:val="0"/>
                <w:sz w:val="20"/>
              </w:rPr>
              <w:t>)</w:t>
            </w:r>
          </w:p>
          <w:p w:rsidR="0046369B" w:rsidRDefault="00F35F39" w:rsidP="0046369B">
            <w:pPr>
              <w:pStyle w:val="BodyText2"/>
              <w:rPr>
                <w:rFonts w:ascii="Calibri" w:hAnsi="Calibri" w:cs="Calibri"/>
                <w:b w:val="0"/>
                <w:sz w:val="20"/>
              </w:rPr>
            </w:pPr>
            <w:r>
              <w:rPr>
                <w:rFonts w:ascii="Calibri" w:hAnsi="Calibri" w:cs="Calibri"/>
                <w:b w:val="0"/>
                <w:sz w:val="20"/>
              </w:rPr>
              <w:t>Address: PO Box 43, Norwell MA</w:t>
            </w:r>
          </w:p>
          <w:p w:rsidR="00F35F39" w:rsidRDefault="0046369B" w:rsidP="0046369B">
            <w:pPr>
              <w:pStyle w:val="BodyText2"/>
              <w:rPr>
                <w:rFonts w:ascii="Calibri" w:hAnsi="Calibri" w:cs="Calibri"/>
                <w:b w:val="0"/>
                <w:sz w:val="20"/>
              </w:rPr>
            </w:pPr>
            <w:r>
              <w:rPr>
                <w:rFonts w:ascii="Calibri" w:hAnsi="Calibri" w:cs="Calibri"/>
                <w:b w:val="0"/>
                <w:sz w:val="20"/>
              </w:rPr>
              <w:t xml:space="preserve">Phone: </w:t>
            </w:r>
            <w:r w:rsidR="00F35F39">
              <w:rPr>
                <w:rFonts w:ascii="Calibri" w:hAnsi="Calibri" w:cs="Calibri"/>
                <w:b w:val="0"/>
                <w:sz w:val="20"/>
              </w:rPr>
              <w:t>781-659-8168</w:t>
            </w:r>
          </w:p>
          <w:p w:rsidR="0046369B" w:rsidRPr="00F35F39" w:rsidRDefault="0046369B" w:rsidP="0046369B">
            <w:pPr>
              <w:pStyle w:val="BodyText2"/>
              <w:rPr>
                <w:rFonts w:asciiTheme="minorHAnsi" w:hAnsiTheme="minorHAnsi" w:cs="Calibri"/>
                <w:b w:val="0"/>
                <w:bCs/>
                <w:sz w:val="20"/>
              </w:rPr>
            </w:pPr>
            <w:r>
              <w:rPr>
                <w:rFonts w:ascii="Calibri" w:hAnsi="Calibri" w:cs="Calibri"/>
                <w:b w:val="0"/>
                <w:sz w:val="20"/>
              </w:rPr>
              <w:t xml:space="preserve">Email: </w:t>
            </w:r>
            <w:r w:rsidR="00F35F39" w:rsidRPr="00F35F39">
              <w:rPr>
                <w:rFonts w:asciiTheme="minorHAnsi" w:hAnsiTheme="minorHAnsi"/>
                <w:b w:val="0"/>
                <w:sz w:val="20"/>
              </w:rPr>
              <w:t>sara@nsrwa.org</w:t>
            </w:r>
          </w:p>
          <w:p w:rsidR="00713ED9" w:rsidRPr="00D011B2" w:rsidRDefault="00713ED9" w:rsidP="00B4043F">
            <w:pPr>
              <w:rPr>
                <w:rFonts w:ascii="Calibri" w:hAnsi="Calibri" w:cs="Calibri"/>
                <w:b/>
                <w:bCs/>
                <w:sz w:val="18"/>
                <w:szCs w:val="18"/>
              </w:rPr>
            </w:pPr>
          </w:p>
        </w:tc>
      </w:tr>
    </w:tbl>
    <w:p w:rsidR="00713ED9" w:rsidRPr="00D011B2" w:rsidRDefault="00713ED9" w:rsidP="00713ED9">
      <w:pPr>
        <w:pStyle w:val="Header"/>
        <w:tabs>
          <w:tab w:val="clear" w:pos="4320"/>
          <w:tab w:val="clear" w:pos="8640"/>
        </w:tabs>
        <w:rPr>
          <w:rFonts w:ascii="Calibri" w:hAnsi="Calibri" w:cs="Calibri"/>
          <w:sz w:val="20"/>
        </w:rPr>
      </w:pPr>
    </w:p>
    <w:p w:rsidR="00C715A4" w:rsidRPr="00D011B2" w:rsidRDefault="00C715A4" w:rsidP="00C715A4">
      <w:pPr>
        <w:rPr>
          <w:rFonts w:ascii="Calibri" w:hAnsi="Calibri" w:cs="Calibri"/>
        </w:rPr>
      </w:pPr>
    </w:p>
    <w:p w:rsidR="00713ED9" w:rsidRPr="00D011B2" w:rsidRDefault="00713ED9" w:rsidP="00713ED9">
      <w:pPr>
        <w:autoSpaceDE w:val="0"/>
        <w:autoSpaceDN w:val="0"/>
        <w:adjustRightInd w:val="0"/>
        <w:rPr>
          <w:rFonts w:ascii="Calibri" w:hAnsi="Calibri" w:cs="Calibri"/>
          <w:sz w:val="20"/>
        </w:rPr>
      </w:pPr>
    </w:p>
    <w:p w:rsidR="00751290" w:rsidRPr="00D011B2" w:rsidRDefault="00751290">
      <w:pPr>
        <w:pStyle w:val="Header"/>
        <w:tabs>
          <w:tab w:val="clear" w:pos="4320"/>
          <w:tab w:val="clear" w:pos="8640"/>
        </w:tabs>
        <w:rPr>
          <w:rFonts w:ascii="Calibri" w:hAnsi="Calibri" w:cs="Calibri"/>
        </w:rPr>
      </w:pPr>
    </w:p>
    <w:p w:rsidR="00E176B3" w:rsidRPr="00D011B2" w:rsidRDefault="00E176B3">
      <w:pPr>
        <w:pStyle w:val="Header"/>
        <w:tabs>
          <w:tab w:val="clear" w:pos="4320"/>
          <w:tab w:val="clear" w:pos="8640"/>
        </w:tabs>
        <w:rPr>
          <w:rFonts w:ascii="Calibri" w:hAnsi="Calibri" w:cs="Calibri"/>
        </w:rPr>
      </w:pPr>
    </w:p>
    <w:p w:rsidR="00E176B3" w:rsidRPr="00D011B2" w:rsidRDefault="00E176B3" w:rsidP="00E176B3">
      <w:pPr>
        <w:rPr>
          <w:rFonts w:ascii="Calibri" w:hAnsi="Calibri" w:cs="Calibri"/>
        </w:rPr>
      </w:pPr>
    </w:p>
    <w:p w:rsidR="00E176B3" w:rsidRPr="00D011B2" w:rsidRDefault="00E176B3" w:rsidP="00E176B3">
      <w:pPr>
        <w:rPr>
          <w:rFonts w:ascii="Calibri" w:hAnsi="Calibri" w:cs="Calibri"/>
        </w:rPr>
      </w:pPr>
    </w:p>
    <w:p w:rsidR="00E176B3" w:rsidRPr="00D011B2" w:rsidRDefault="00E176B3" w:rsidP="00E176B3">
      <w:pPr>
        <w:rPr>
          <w:rFonts w:ascii="Calibri" w:hAnsi="Calibri" w:cs="Calibri"/>
        </w:rPr>
      </w:pPr>
    </w:p>
    <w:p w:rsidR="00751290" w:rsidRPr="00D011B2" w:rsidRDefault="00751290" w:rsidP="00E176B3">
      <w:pPr>
        <w:jc w:val="center"/>
        <w:rPr>
          <w:rFonts w:ascii="Calibri" w:hAnsi="Calibri" w:cs="Calibri"/>
        </w:rPr>
      </w:pPr>
    </w:p>
    <w:sectPr w:rsidR="00751290" w:rsidRPr="00D011B2" w:rsidSect="00165A0D">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2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1D6" w:rsidRPr="002E5EA8" w:rsidRDefault="00C701D6" w:rsidP="003841C1">
      <w:pPr>
        <w:rPr>
          <w:rFonts w:ascii="ZapfCalligr BT" w:hAnsi="ZapfCalligr BT"/>
        </w:rPr>
      </w:pPr>
      <w:r>
        <w:separator/>
      </w:r>
    </w:p>
  </w:endnote>
  <w:endnote w:type="continuationSeparator" w:id="0">
    <w:p w:rsidR="00C701D6" w:rsidRPr="002E5EA8" w:rsidRDefault="00C701D6" w:rsidP="003841C1">
      <w:pPr>
        <w:rPr>
          <w:rFonts w:ascii="ZapfCalligr BT" w:hAnsi="ZapfCalligr BT"/>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wis721 Blk BT">
    <w:altName w:val="Arial Black"/>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Palatia">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ZapfCalligr BT">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0D" w:rsidRDefault="00165A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3B" w:rsidRDefault="00A7683B" w:rsidP="00A7683B">
    <w:pPr>
      <w:pBdr>
        <w:top w:val="single" w:sz="4" w:space="1" w:color="auto"/>
      </w:pBdr>
      <w:jc w:val="center"/>
      <w:rPr>
        <w:rFonts w:ascii="Arial" w:hAnsi="Arial"/>
        <w:i/>
        <w:noProof/>
        <w:sz w:val="16"/>
      </w:rPr>
    </w:pPr>
    <w:r>
      <w:rPr>
        <w:rFonts w:ascii="Arial" w:hAnsi="Arial"/>
        <w:i/>
        <w:noProof/>
        <w:sz w:val="16"/>
      </w:rPr>
      <w:t xml:space="preserve">The mission of the Council is to maintain and enhance environmental quality in the </w:t>
    </w:r>
    <w:smartTag w:uri="urn:schemas-microsoft-com:office:smarttags" w:element="place">
      <w:smartTag w:uri="urn:schemas-microsoft-com:office:smarttags" w:element="PlaceType">
        <w:r>
          <w:rPr>
            <w:rFonts w:ascii="Arial" w:hAnsi="Arial"/>
            <w:i/>
            <w:noProof/>
            <w:sz w:val="16"/>
          </w:rPr>
          <w:t>Gulf</w:t>
        </w:r>
      </w:smartTag>
      <w:r>
        <w:rPr>
          <w:rFonts w:ascii="Arial" w:hAnsi="Arial"/>
          <w:i/>
          <w:noProof/>
          <w:sz w:val="16"/>
        </w:rPr>
        <w:t xml:space="preserve"> of </w:t>
      </w:r>
      <w:smartTag w:uri="urn:schemas-microsoft-com:office:smarttags" w:element="PlaceName">
        <w:r>
          <w:rPr>
            <w:rFonts w:ascii="Arial" w:hAnsi="Arial"/>
            <w:i/>
            <w:noProof/>
            <w:sz w:val="16"/>
          </w:rPr>
          <w:t>Maine</w:t>
        </w:r>
      </w:smartTag>
    </w:smartTag>
    <w:r>
      <w:rPr>
        <w:rFonts w:ascii="Arial" w:hAnsi="Arial"/>
        <w:i/>
        <w:noProof/>
        <w:sz w:val="16"/>
      </w:rPr>
      <w:t xml:space="preserve"> and to </w:t>
    </w:r>
  </w:p>
  <w:p w:rsidR="00A7683B" w:rsidRDefault="00A7683B" w:rsidP="00A7683B">
    <w:pPr>
      <w:jc w:val="center"/>
      <w:rPr>
        <w:rFonts w:ascii="Arial" w:hAnsi="Arial"/>
        <w:i/>
        <w:noProof/>
        <w:sz w:val="16"/>
      </w:rPr>
    </w:pPr>
    <w:r>
      <w:rPr>
        <w:rFonts w:ascii="Arial" w:hAnsi="Arial"/>
        <w:i/>
        <w:noProof/>
        <w:sz w:val="16"/>
      </w:rPr>
      <w:t>allow for sustainable resource use by existing and future generations.</w:t>
    </w:r>
  </w:p>
  <w:p w:rsidR="00A7683B" w:rsidRDefault="00A7683B" w:rsidP="00A7683B">
    <w:pPr>
      <w:jc w:val="center"/>
      <w:rPr>
        <w:rFonts w:ascii="Arial" w:hAnsi="Arial"/>
        <w:b/>
        <w:sz w:val="16"/>
      </w:rPr>
    </w:pPr>
  </w:p>
  <w:p w:rsidR="00A7683B" w:rsidRDefault="00A7683B" w:rsidP="00A7683B">
    <w:pPr>
      <w:jc w:val="center"/>
    </w:pPr>
    <w:r>
      <w:rPr>
        <w:rFonts w:ascii="Arial" w:hAnsi="Arial"/>
        <w:b/>
        <w:sz w:val="16"/>
      </w:rPr>
      <w:t xml:space="preserve">Nova Scotia Environment </w:t>
    </w:r>
    <w:r>
      <w:rPr>
        <w:rFonts w:ascii="Arial" w:hAnsi="Arial"/>
        <w:b/>
        <w:noProof/>
        <w:sz w:val="16"/>
      </w:rPr>
      <w:t xml:space="preserve">• </w:t>
    </w:r>
    <w:r>
      <w:rPr>
        <w:rFonts w:ascii="Arial" w:hAnsi="Arial"/>
        <w:b/>
        <w:sz w:val="16"/>
      </w:rPr>
      <w:t>2013-2014</w:t>
    </w:r>
    <w:r>
      <w:rPr>
        <w:rFonts w:ascii="Arial" w:hAnsi="Arial"/>
        <w:b/>
        <w:noProof/>
        <w:sz w:val="16"/>
      </w:rPr>
      <w:t xml:space="preserve"> Secretariat</w:t>
    </w:r>
  </w:p>
  <w:p w:rsidR="00A7683B" w:rsidRDefault="00A768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0D" w:rsidRDefault="00165A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1D6" w:rsidRPr="002E5EA8" w:rsidRDefault="00C701D6" w:rsidP="003841C1">
      <w:pPr>
        <w:rPr>
          <w:rFonts w:ascii="ZapfCalligr BT" w:hAnsi="ZapfCalligr BT"/>
        </w:rPr>
      </w:pPr>
      <w:r>
        <w:separator/>
      </w:r>
    </w:p>
  </w:footnote>
  <w:footnote w:type="continuationSeparator" w:id="0">
    <w:p w:rsidR="00C701D6" w:rsidRPr="002E5EA8" w:rsidRDefault="00C701D6" w:rsidP="003841C1">
      <w:pPr>
        <w:rPr>
          <w:rFonts w:ascii="ZapfCalligr BT" w:hAnsi="ZapfCalligr B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0D" w:rsidRDefault="00165A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0D" w:rsidRDefault="00165A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0D" w:rsidRDefault="00165A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A91"/>
    <w:multiLevelType w:val="hybridMultilevel"/>
    <w:tmpl w:val="B9F69680"/>
    <w:lvl w:ilvl="0" w:tplc="6630D20E">
      <w:start w:val="1"/>
      <w:numFmt w:val="bullet"/>
      <w:lvlText w:val=""/>
      <w:lvlJc w:val="left"/>
      <w:pPr>
        <w:tabs>
          <w:tab w:val="num" w:pos="540"/>
        </w:tabs>
        <w:ind w:left="540" w:hanging="360"/>
      </w:pPr>
      <w:rPr>
        <w:rFonts w:ascii="Wingdings" w:hAnsi="Wingdings" w:hint="default"/>
        <w:color w:val="auto"/>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AC408EE"/>
    <w:multiLevelType w:val="hybridMultilevel"/>
    <w:tmpl w:val="6DBC413A"/>
    <w:lvl w:ilvl="0" w:tplc="BCF0EDF0">
      <w:start w:val="1"/>
      <w:numFmt w:val="bullet"/>
      <w:lvlText w:val="►"/>
      <w:lvlJc w:val="left"/>
      <w:pPr>
        <w:tabs>
          <w:tab w:val="num" w:pos="720"/>
        </w:tabs>
        <w:ind w:left="720" w:hanging="432"/>
      </w:pPr>
      <w:rPr>
        <w:rFonts w:hAnsi="Arial" w:hint="default"/>
      </w:rPr>
    </w:lvl>
    <w:lvl w:ilvl="1" w:tplc="D2EC5996" w:tentative="1">
      <w:start w:val="1"/>
      <w:numFmt w:val="bullet"/>
      <w:lvlText w:val="o"/>
      <w:lvlJc w:val="left"/>
      <w:pPr>
        <w:tabs>
          <w:tab w:val="num" w:pos="1440"/>
        </w:tabs>
        <w:ind w:left="1440" w:hanging="360"/>
      </w:pPr>
      <w:rPr>
        <w:rFonts w:ascii="Courier New" w:hAnsi="Courier New" w:hint="default"/>
      </w:rPr>
    </w:lvl>
    <w:lvl w:ilvl="2" w:tplc="43F4662C" w:tentative="1">
      <w:start w:val="1"/>
      <w:numFmt w:val="bullet"/>
      <w:lvlText w:val=""/>
      <w:lvlJc w:val="left"/>
      <w:pPr>
        <w:tabs>
          <w:tab w:val="num" w:pos="2160"/>
        </w:tabs>
        <w:ind w:left="2160" w:hanging="360"/>
      </w:pPr>
      <w:rPr>
        <w:rFonts w:ascii="Wingdings" w:hAnsi="Wingdings" w:hint="default"/>
      </w:rPr>
    </w:lvl>
    <w:lvl w:ilvl="3" w:tplc="393407BC" w:tentative="1">
      <w:start w:val="1"/>
      <w:numFmt w:val="bullet"/>
      <w:lvlText w:val=""/>
      <w:lvlJc w:val="left"/>
      <w:pPr>
        <w:tabs>
          <w:tab w:val="num" w:pos="2880"/>
        </w:tabs>
        <w:ind w:left="2880" w:hanging="360"/>
      </w:pPr>
      <w:rPr>
        <w:rFonts w:ascii="Symbol" w:hAnsi="Symbol" w:hint="default"/>
      </w:rPr>
    </w:lvl>
    <w:lvl w:ilvl="4" w:tplc="149625DE" w:tentative="1">
      <w:start w:val="1"/>
      <w:numFmt w:val="bullet"/>
      <w:lvlText w:val="o"/>
      <w:lvlJc w:val="left"/>
      <w:pPr>
        <w:tabs>
          <w:tab w:val="num" w:pos="3600"/>
        </w:tabs>
        <w:ind w:left="3600" w:hanging="360"/>
      </w:pPr>
      <w:rPr>
        <w:rFonts w:ascii="Courier New" w:hAnsi="Courier New" w:hint="default"/>
      </w:rPr>
    </w:lvl>
    <w:lvl w:ilvl="5" w:tplc="14F09E12" w:tentative="1">
      <w:start w:val="1"/>
      <w:numFmt w:val="bullet"/>
      <w:lvlText w:val=""/>
      <w:lvlJc w:val="left"/>
      <w:pPr>
        <w:tabs>
          <w:tab w:val="num" w:pos="4320"/>
        </w:tabs>
        <w:ind w:left="4320" w:hanging="360"/>
      </w:pPr>
      <w:rPr>
        <w:rFonts w:ascii="Wingdings" w:hAnsi="Wingdings" w:hint="default"/>
      </w:rPr>
    </w:lvl>
    <w:lvl w:ilvl="6" w:tplc="C44052D2" w:tentative="1">
      <w:start w:val="1"/>
      <w:numFmt w:val="bullet"/>
      <w:lvlText w:val=""/>
      <w:lvlJc w:val="left"/>
      <w:pPr>
        <w:tabs>
          <w:tab w:val="num" w:pos="5040"/>
        </w:tabs>
        <w:ind w:left="5040" w:hanging="360"/>
      </w:pPr>
      <w:rPr>
        <w:rFonts w:ascii="Symbol" w:hAnsi="Symbol" w:hint="default"/>
      </w:rPr>
    </w:lvl>
    <w:lvl w:ilvl="7" w:tplc="B396F8F4" w:tentative="1">
      <w:start w:val="1"/>
      <w:numFmt w:val="bullet"/>
      <w:lvlText w:val="o"/>
      <w:lvlJc w:val="left"/>
      <w:pPr>
        <w:tabs>
          <w:tab w:val="num" w:pos="5760"/>
        </w:tabs>
        <w:ind w:left="5760" w:hanging="360"/>
      </w:pPr>
      <w:rPr>
        <w:rFonts w:ascii="Courier New" w:hAnsi="Courier New" w:hint="default"/>
      </w:rPr>
    </w:lvl>
    <w:lvl w:ilvl="8" w:tplc="370AF996" w:tentative="1">
      <w:start w:val="1"/>
      <w:numFmt w:val="bullet"/>
      <w:lvlText w:val=""/>
      <w:lvlJc w:val="left"/>
      <w:pPr>
        <w:tabs>
          <w:tab w:val="num" w:pos="6480"/>
        </w:tabs>
        <w:ind w:left="6480" w:hanging="360"/>
      </w:pPr>
      <w:rPr>
        <w:rFonts w:ascii="Wingdings" w:hAnsi="Wingdings" w:hint="default"/>
      </w:rPr>
    </w:lvl>
  </w:abstractNum>
  <w:abstractNum w:abstractNumId="3">
    <w:nsid w:val="1CFA6197"/>
    <w:multiLevelType w:val="hybridMultilevel"/>
    <w:tmpl w:val="70AAC05E"/>
    <w:lvl w:ilvl="0" w:tplc="47304F30">
      <w:start w:val="8"/>
      <w:numFmt w:val="decimal"/>
      <w:lvlText w:val="%1."/>
      <w:lvlJc w:val="left"/>
      <w:pPr>
        <w:tabs>
          <w:tab w:val="num" w:pos="540"/>
        </w:tabs>
        <w:ind w:left="5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8179D6"/>
    <w:multiLevelType w:val="hybridMultilevel"/>
    <w:tmpl w:val="8EFE09F6"/>
    <w:lvl w:ilvl="0" w:tplc="01C076F8">
      <w:numFmt w:val="bullet"/>
      <w:lvlText w:val="-"/>
      <w:lvlJc w:val="left"/>
      <w:pPr>
        <w:tabs>
          <w:tab w:val="num" w:pos="1080"/>
        </w:tabs>
        <w:ind w:left="1080" w:hanging="360"/>
      </w:pPr>
      <w:rPr>
        <w:rFonts w:ascii="Times New Roman" w:eastAsia="Times New Roman" w:hAnsi="Times New Roman" w:hint="default"/>
      </w:rPr>
    </w:lvl>
    <w:lvl w:ilvl="1" w:tplc="64FA5968" w:tentative="1">
      <w:start w:val="1"/>
      <w:numFmt w:val="bullet"/>
      <w:lvlText w:val="o"/>
      <w:lvlJc w:val="left"/>
      <w:pPr>
        <w:tabs>
          <w:tab w:val="num" w:pos="1440"/>
        </w:tabs>
        <w:ind w:left="1440" w:hanging="360"/>
      </w:pPr>
      <w:rPr>
        <w:rFonts w:ascii="Courier New" w:hAnsi="Courier New" w:hint="default"/>
      </w:rPr>
    </w:lvl>
    <w:lvl w:ilvl="2" w:tplc="7374A2EE" w:tentative="1">
      <w:start w:val="1"/>
      <w:numFmt w:val="bullet"/>
      <w:lvlText w:val=""/>
      <w:lvlJc w:val="left"/>
      <w:pPr>
        <w:tabs>
          <w:tab w:val="num" w:pos="2160"/>
        </w:tabs>
        <w:ind w:left="2160" w:hanging="360"/>
      </w:pPr>
      <w:rPr>
        <w:rFonts w:ascii="Wingdings" w:hAnsi="Wingdings" w:hint="default"/>
      </w:rPr>
    </w:lvl>
    <w:lvl w:ilvl="3" w:tplc="278C8CE2" w:tentative="1">
      <w:start w:val="1"/>
      <w:numFmt w:val="bullet"/>
      <w:lvlText w:val=""/>
      <w:lvlJc w:val="left"/>
      <w:pPr>
        <w:tabs>
          <w:tab w:val="num" w:pos="2880"/>
        </w:tabs>
        <w:ind w:left="2880" w:hanging="360"/>
      </w:pPr>
      <w:rPr>
        <w:rFonts w:ascii="Symbol" w:hAnsi="Symbol" w:hint="default"/>
      </w:rPr>
    </w:lvl>
    <w:lvl w:ilvl="4" w:tplc="3D1E26E0" w:tentative="1">
      <w:start w:val="1"/>
      <w:numFmt w:val="bullet"/>
      <w:lvlText w:val="o"/>
      <w:lvlJc w:val="left"/>
      <w:pPr>
        <w:tabs>
          <w:tab w:val="num" w:pos="3600"/>
        </w:tabs>
        <w:ind w:left="3600" w:hanging="360"/>
      </w:pPr>
      <w:rPr>
        <w:rFonts w:ascii="Courier New" w:hAnsi="Courier New" w:hint="default"/>
      </w:rPr>
    </w:lvl>
    <w:lvl w:ilvl="5" w:tplc="B60C5D82" w:tentative="1">
      <w:start w:val="1"/>
      <w:numFmt w:val="bullet"/>
      <w:lvlText w:val=""/>
      <w:lvlJc w:val="left"/>
      <w:pPr>
        <w:tabs>
          <w:tab w:val="num" w:pos="4320"/>
        </w:tabs>
        <w:ind w:left="4320" w:hanging="360"/>
      </w:pPr>
      <w:rPr>
        <w:rFonts w:ascii="Wingdings" w:hAnsi="Wingdings" w:hint="default"/>
      </w:rPr>
    </w:lvl>
    <w:lvl w:ilvl="6" w:tplc="D59EAE80" w:tentative="1">
      <w:start w:val="1"/>
      <w:numFmt w:val="bullet"/>
      <w:lvlText w:val=""/>
      <w:lvlJc w:val="left"/>
      <w:pPr>
        <w:tabs>
          <w:tab w:val="num" w:pos="5040"/>
        </w:tabs>
        <w:ind w:left="5040" w:hanging="360"/>
      </w:pPr>
      <w:rPr>
        <w:rFonts w:ascii="Symbol" w:hAnsi="Symbol" w:hint="default"/>
      </w:rPr>
    </w:lvl>
    <w:lvl w:ilvl="7" w:tplc="0204AE8E" w:tentative="1">
      <w:start w:val="1"/>
      <w:numFmt w:val="bullet"/>
      <w:lvlText w:val="o"/>
      <w:lvlJc w:val="left"/>
      <w:pPr>
        <w:tabs>
          <w:tab w:val="num" w:pos="5760"/>
        </w:tabs>
        <w:ind w:left="5760" w:hanging="360"/>
      </w:pPr>
      <w:rPr>
        <w:rFonts w:ascii="Courier New" w:hAnsi="Courier New" w:hint="default"/>
      </w:rPr>
    </w:lvl>
    <w:lvl w:ilvl="8" w:tplc="EF8EC9AE" w:tentative="1">
      <w:start w:val="1"/>
      <w:numFmt w:val="bullet"/>
      <w:lvlText w:val=""/>
      <w:lvlJc w:val="left"/>
      <w:pPr>
        <w:tabs>
          <w:tab w:val="num" w:pos="6480"/>
        </w:tabs>
        <w:ind w:left="6480" w:hanging="360"/>
      </w:pPr>
      <w:rPr>
        <w:rFonts w:ascii="Wingdings" w:hAnsi="Wingdings" w:hint="default"/>
      </w:rPr>
    </w:lvl>
  </w:abstractNum>
  <w:abstractNum w:abstractNumId="5">
    <w:nsid w:val="2F95332E"/>
    <w:multiLevelType w:val="hybridMultilevel"/>
    <w:tmpl w:val="4A82D4F8"/>
    <w:lvl w:ilvl="0" w:tplc="1FB23DAA">
      <w:start w:val="8"/>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34E2030A"/>
    <w:multiLevelType w:val="multilevel"/>
    <w:tmpl w:val="9056CCE2"/>
    <w:lvl w:ilvl="0">
      <w:start w:val="1"/>
      <w:numFmt w:val="bullet"/>
      <w:lvlText w:val=""/>
      <w:lvlJc w:val="left"/>
      <w:pPr>
        <w:tabs>
          <w:tab w:val="num" w:pos="1944"/>
        </w:tabs>
        <w:ind w:left="1944"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F2D3FC4"/>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9">
    <w:nsid w:val="5C311E2A"/>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3366C56"/>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C0A7D29"/>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6E824C42"/>
    <w:multiLevelType w:val="hybridMultilevel"/>
    <w:tmpl w:val="6DBC413A"/>
    <w:lvl w:ilvl="0" w:tplc="A75E7594">
      <w:numFmt w:val="bullet"/>
      <w:lvlText w:val="-"/>
      <w:lvlJc w:val="left"/>
      <w:pPr>
        <w:tabs>
          <w:tab w:val="num" w:pos="648"/>
        </w:tabs>
        <w:ind w:left="648" w:hanging="360"/>
      </w:pPr>
      <w:rPr>
        <w:rFonts w:ascii="Times New Roman" w:eastAsia="Times New Roman" w:hAnsi="Times New Roman" w:hint="default"/>
      </w:rPr>
    </w:lvl>
    <w:lvl w:ilvl="1" w:tplc="4C0E0D80" w:tentative="1">
      <w:start w:val="1"/>
      <w:numFmt w:val="bullet"/>
      <w:lvlText w:val="o"/>
      <w:lvlJc w:val="left"/>
      <w:pPr>
        <w:tabs>
          <w:tab w:val="num" w:pos="1440"/>
        </w:tabs>
        <w:ind w:left="1440" w:hanging="360"/>
      </w:pPr>
      <w:rPr>
        <w:rFonts w:ascii="Courier New" w:hAnsi="Courier New" w:hint="default"/>
      </w:rPr>
    </w:lvl>
    <w:lvl w:ilvl="2" w:tplc="6BD64F9E" w:tentative="1">
      <w:start w:val="1"/>
      <w:numFmt w:val="bullet"/>
      <w:lvlText w:val=""/>
      <w:lvlJc w:val="left"/>
      <w:pPr>
        <w:tabs>
          <w:tab w:val="num" w:pos="2160"/>
        </w:tabs>
        <w:ind w:left="2160" w:hanging="360"/>
      </w:pPr>
      <w:rPr>
        <w:rFonts w:ascii="Wingdings" w:hAnsi="Wingdings" w:hint="default"/>
      </w:rPr>
    </w:lvl>
    <w:lvl w:ilvl="3" w:tplc="B94AC402" w:tentative="1">
      <w:start w:val="1"/>
      <w:numFmt w:val="bullet"/>
      <w:lvlText w:val=""/>
      <w:lvlJc w:val="left"/>
      <w:pPr>
        <w:tabs>
          <w:tab w:val="num" w:pos="2880"/>
        </w:tabs>
        <w:ind w:left="2880" w:hanging="360"/>
      </w:pPr>
      <w:rPr>
        <w:rFonts w:ascii="Symbol" w:hAnsi="Symbol" w:hint="default"/>
      </w:rPr>
    </w:lvl>
    <w:lvl w:ilvl="4" w:tplc="FB849AD8" w:tentative="1">
      <w:start w:val="1"/>
      <w:numFmt w:val="bullet"/>
      <w:lvlText w:val="o"/>
      <w:lvlJc w:val="left"/>
      <w:pPr>
        <w:tabs>
          <w:tab w:val="num" w:pos="3600"/>
        </w:tabs>
        <w:ind w:left="3600" w:hanging="360"/>
      </w:pPr>
      <w:rPr>
        <w:rFonts w:ascii="Courier New" w:hAnsi="Courier New" w:hint="default"/>
      </w:rPr>
    </w:lvl>
    <w:lvl w:ilvl="5" w:tplc="FECC5AA6" w:tentative="1">
      <w:start w:val="1"/>
      <w:numFmt w:val="bullet"/>
      <w:lvlText w:val=""/>
      <w:lvlJc w:val="left"/>
      <w:pPr>
        <w:tabs>
          <w:tab w:val="num" w:pos="4320"/>
        </w:tabs>
        <w:ind w:left="4320" w:hanging="360"/>
      </w:pPr>
      <w:rPr>
        <w:rFonts w:ascii="Wingdings" w:hAnsi="Wingdings" w:hint="default"/>
      </w:rPr>
    </w:lvl>
    <w:lvl w:ilvl="6" w:tplc="F2B4719E" w:tentative="1">
      <w:start w:val="1"/>
      <w:numFmt w:val="bullet"/>
      <w:lvlText w:val=""/>
      <w:lvlJc w:val="left"/>
      <w:pPr>
        <w:tabs>
          <w:tab w:val="num" w:pos="5040"/>
        </w:tabs>
        <w:ind w:left="5040" w:hanging="360"/>
      </w:pPr>
      <w:rPr>
        <w:rFonts w:ascii="Symbol" w:hAnsi="Symbol" w:hint="default"/>
      </w:rPr>
    </w:lvl>
    <w:lvl w:ilvl="7" w:tplc="1DE65C3E" w:tentative="1">
      <w:start w:val="1"/>
      <w:numFmt w:val="bullet"/>
      <w:lvlText w:val="o"/>
      <w:lvlJc w:val="left"/>
      <w:pPr>
        <w:tabs>
          <w:tab w:val="num" w:pos="5760"/>
        </w:tabs>
        <w:ind w:left="5760" w:hanging="360"/>
      </w:pPr>
      <w:rPr>
        <w:rFonts w:ascii="Courier New" w:hAnsi="Courier New" w:hint="default"/>
      </w:rPr>
    </w:lvl>
    <w:lvl w:ilvl="8" w:tplc="39FE33AE" w:tentative="1">
      <w:start w:val="1"/>
      <w:numFmt w:val="bullet"/>
      <w:lvlText w:val=""/>
      <w:lvlJc w:val="left"/>
      <w:pPr>
        <w:tabs>
          <w:tab w:val="num" w:pos="6480"/>
        </w:tabs>
        <w:ind w:left="6480" w:hanging="360"/>
      </w:pPr>
      <w:rPr>
        <w:rFonts w:ascii="Wingdings" w:hAnsi="Wingdings" w:hint="default"/>
      </w:rPr>
    </w:lvl>
  </w:abstractNum>
  <w:abstractNum w:abstractNumId="13">
    <w:nsid w:val="716B5B7C"/>
    <w:multiLevelType w:val="multilevel"/>
    <w:tmpl w:val="D0DA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2479CE"/>
    <w:multiLevelType w:val="hybridMultilevel"/>
    <w:tmpl w:val="2EBE8984"/>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num w:numId="1">
    <w:abstractNumId w:val="4"/>
  </w:num>
  <w:num w:numId="2">
    <w:abstractNumId w:val="2"/>
  </w:num>
  <w:num w:numId="3">
    <w:abstractNumId w:val="12"/>
  </w:num>
  <w:num w:numId="4">
    <w:abstractNumId w:val="6"/>
  </w:num>
  <w:num w:numId="5">
    <w:abstractNumId w:val="1"/>
  </w:num>
  <w:num w:numId="6">
    <w:abstractNumId w:val="10"/>
  </w:num>
  <w:num w:numId="7">
    <w:abstractNumId w:val="9"/>
  </w:num>
  <w:num w:numId="8">
    <w:abstractNumId w:val="11"/>
  </w:num>
  <w:num w:numId="9">
    <w:abstractNumId w:val="7"/>
  </w:num>
  <w:num w:numId="10">
    <w:abstractNumId w:val="0"/>
  </w:num>
  <w:num w:numId="11">
    <w:abstractNumId w:val="3"/>
  </w:num>
  <w:num w:numId="12">
    <w:abstractNumId w:val="5"/>
  </w:num>
  <w:num w:numId="13">
    <w:abstractNumId w:val="8"/>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97B91"/>
    <w:rsid w:val="00077DE9"/>
    <w:rsid w:val="00112F51"/>
    <w:rsid w:val="001209E2"/>
    <w:rsid w:val="00145D15"/>
    <w:rsid w:val="00165A0D"/>
    <w:rsid w:val="00186423"/>
    <w:rsid w:val="00251FFC"/>
    <w:rsid w:val="0025527E"/>
    <w:rsid w:val="002B77D5"/>
    <w:rsid w:val="002E2F4A"/>
    <w:rsid w:val="00303EC3"/>
    <w:rsid w:val="003841C1"/>
    <w:rsid w:val="0046369B"/>
    <w:rsid w:val="00515AB4"/>
    <w:rsid w:val="00553C36"/>
    <w:rsid w:val="00573463"/>
    <w:rsid w:val="005D06EF"/>
    <w:rsid w:val="005D7940"/>
    <w:rsid w:val="00697B91"/>
    <w:rsid w:val="006C7097"/>
    <w:rsid w:val="006D4AED"/>
    <w:rsid w:val="006F6B52"/>
    <w:rsid w:val="00713ED9"/>
    <w:rsid w:val="00744CED"/>
    <w:rsid w:val="00751290"/>
    <w:rsid w:val="0075334F"/>
    <w:rsid w:val="00785660"/>
    <w:rsid w:val="007F607C"/>
    <w:rsid w:val="00803F88"/>
    <w:rsid w:val="00923922"/>
    <w:rsid w:val="009B0523"/>
    <w:rsid w:val="009B4E44"/>
    <w:rsid w:val="00A60FF3"/>
    <w:rsid w:val="00A7683B"/>
    <w:rsid w:val="00AE057A"/>
    <w:rsid w:val="00AE20B0"/>
    <w:rsid w:val="00B06502"/>
    <w:rsid w:val="00B2465A"/>
    <w:rsid w:val="00B4043F"/>
    <w:rsid w:val="00B75064"/>
    <w:rsid w:val="00B855C9"/>
    <w:rsid w:val="00B94FF8"/>
    <w:rsid w:val="00BF412A"/>
    <w:rsid w:val="00C20AB8"/>
    <w:rsid w:val="00C701D6"/>
    <w:rsid w:val="00C715A4"/>
    <w:rsid w:val="00CD4196"/>
    <w:rsid w:val="00D011B2"/>
    <w:rsid w:val="00D33EB3"/>
    <w:rsid w:val="00D52C6C"/>
    <w:rsid w:val="00D71BCB"/>
    <w:rsid w:val="00D83D5C"/>
    <w:rsid w:val="00E176B3"/>
    <w:rsid w:val="00E4132E"/>
    <w:rsid w:val="00E417F2"/>
    <w:rsid w:val="00E77798"/>
    <w:rsid w:val="00E837D6"/>
    <w:rsid w:val="00EB630D"/>
    <w:rsid w:val="00EE2F93"/>
    <w:rsid w:val="00EE7882"/>
    <w:rsid w:val="00F17595"/>
    <w:rsid w:val="00F35F39"/>
    <w:rsid w:val="00F433F5"/>
    <w:rsid w:val="00F77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colormru v:ext="edit" colors="#69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4FF8"/>
    <w:rPr>
      <w:sz w:val="24"/>
    </w:rPr>
  </w:style>
  <w:style w:type="paragraph" w:styleId="Heading1">
    <w:name w:val="heading 1"/>
    <w:basedOn w:val="Normal"/>
    <w:next w:val="Normal"/>
    <w:qFormat/>
    <w:rsid w:val="00B94FF8"/>
    <w:pPr>
      <w:widowControl w:val="0"/>
      <w:tabs>
        <w:tab w:val="left" w:pos="-1440"/>
        <w:tab w:val="left" w:pos="-720"/>
        <w:tab w:val="left" w:pos="0"/>
        <w:tab w:val="left" w:pos="720"/>
        <w:tab w:val="left" w:pos="1440"/>
        <w:tab w:val="left" w:pos="2160"/>
        <w:tab w:val="left" w:pos="2880"/>
        <w:tab w:val="left" w:pos="3510"/>
        <w:tab w:val="left" w:pos="4320"/>
      </w:tabs>
      <w:overflowPunct w:val="0"/>
      <w:autoSpaceDE w:val="0"/>
      <w:autoSpaceDN w:val="0"/>
      <w:adjustRightInd w:val="0"/>
      <w:outlineLvl w:val="0"/>
    </w:pPr>
    <w:rPr>
      <w:rFonts w:ascii="Arial" w:hAnsi="Arial"/>
      <w:b/>
      <w:color w:val="000000"/>
      <w:kern w:val="30"/>
      <w:sz w:val="20"/>
    </w:rPr>
  </w:style>
  <w:style w:type="paragraph" w:styleId="Heading2">
    <w:name w:val="heading 2"/>
    <w:basedOn w:val="Normal"/>
    <w:next w:val="Normal"/>
    <w:qFormat/>
    <w:rsid w:val="00B94FF8"/>
    <w:pPr>
      <w:keepNext/>
      <w:outlineLvl w:val="1"/>
    </w:pPr>
    <w:rPr>
      <w:rFonts w:ascii="Swis721 Blk BT" w:hAnsi="Swis721 Blk BT"/>
      <w:b/>
      <w:color w:val="6699FF"/>
      <w:spacing w:val="30"/>
      <w:sz w:val="40"/>
    </w:rPr>
  </w:style>
  <w:style w:type="paragraph" w:styleId="Heading3">
    <w:name w:val="heading 3"/>
    <w:basedOn w:val="Normal"/>
    <w:next w:val="Normal"/>
    <w:qFormat/>
    <w:rsid w:val="00B94FF8"/>
    <w:pPr>
      <w:keepNext/>
      <w:tabs>
        <w:tab w:val="left" w:pos="-1440"/>
        <w:tab w:val="left" w:pos="-720"/>
        <w:tab w:val="left" w:pos="0"/>
        <w:tab w:val="left" w:pos="720"/>
        <w:tab w:val="left" w:pos="1440"/>
        <w:tab w:val="left" w:pos="2160"/>
        <w:tab w:val="left" w:pos="2880"/>
        <w:tab w:val="left" w:pos="3510"/>
        <w:tab w:val="left" w:pos="4320"/>
      </w:tabs>
      <w:spacing w:line="200" w:lineRule="exact"/>
      <w:outlineLvl w:val="2"/>
    </w:pPr>
    <w:rPr>
      <w:rFonts w:ascii="Verdana" w:hAnsi="Verdana"/>
      <w:i/>
      <w:noProof/>
      <w:sz w:val="14"/>
    </w:rPr>
  </w:style>
  <w:style w:type="paragraph" w:styleId="Heading4">
    <w:name w:val="heading 4"/>
    <w:basedOn w:val="Normal"/>
    <w:next w:val="Normal"/>
    <w:qFormat/>
    <w:rsid w:val="00B94FF8"/>
    <w:pPr>
      <w:keepNext/>
      <w:spacing w:line="192" w:lineRule="atLeast"/>
      <w:ind w:left="180"/>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4FF8"/>
    <w:rPr>
      <w:sz w:val="22"/>
    </w:rPr>
  </w:style>
  <w:style w:type="paragraph" w:styleId="BodyText2">
    <w:name w:val="Body Text 2"/>
    <w:basedOn w:val="Normal"/>
    <w:link w:val="BodyText2Char"/>
    <w:rsid w:val="00B94FF8"/>
    <w:rPr>
      <w:b/>
      <w:sz w:val="22"/>
    </w:rPr>
  </w:style>
  <w:style w:type="paragraph" w:styleId="BodyText3">
    <w:name w:val="Body Text 3"/>
    <w:basedOn w:val="Normal"/>
    <w:rsid w:val="00B94FF8"/>
    <w:rPr>
      <w:sz w:val="20"/>
    </w:rPr>
  </w:style>
  <w:style w:type="paragraph" w:styleId="Header">
    <w:name w:val="header"/>
    <w:basedOn w:val="Normal"/>
    <w:rsid w:val="00B94FF8"/>
    <w:pPr>
      <w:tabs>
        <w:tab w:val="center" w:pos="4320"/>
        <w:tab w:val="right" w:pos="8640"/>
      </w:tabs>
    </w:pPr>
    <w:rPr>
      <w:rFonts w:ascii="Times" w:eastAsia="Times" w:hAnsi="Times"/>
    </w:rPr>
  </w:style>
  <w:style w:type="paragraph" w:styleId="BodyTextIndent">
    <w:name w:val="Body Text Indent"/>
    <w:basedOn w:val="Normal"/>
    <w:rsid w:val="00B94FF8"/>
    <w:pPr>
      <w:spacing w:before="40" w:after="40"/>
      <w:ind w:left="720"/>
    </w:pPr>
    <w:rPr>
      <w:rFonts w:ascii="Palatia" w:hAnsi="Palatia"/>
      <w:sz w:val="18"/>
    </w:rPr>
  </w:style>
  <w:style w:type="paragraph" w:styleId="Title">
    <w:name w:val="Title"/>
    <w:basedOn w:val="Normal"/>
    <w:qFormat/>
    <w:rsid w:val="00B94FF8"/>
    <w:pPr>
      <w:jc w:val="center"/>
    </w:pPr>
    <w:rPr>
      <w:rFonts w:ascii="Times" w:eastAsia="Times" w:hAnsi="Times"/>
      <w:b/>
      <w:sz w:val="32"/>
    </w:rPr>
  </w:style>
  <w:style w:type="character" w:styleId="Hyperlink">
    <w:name w:val="Hyperlink"/>
    <w:rsid w:val="00B94FF8"/>
    <w:rPr>
      <w:color w:val="0000FF"/>
      <w:u w:val="single"/>
    </w:rPr>
  </w:style>
  <w:style w:type="table" w:styleId="TableGrid">
    <w:name w:val="Table Grid"/>
    <w:basedOn w:val="TableNormal"/>
    <w:rsid w:val="00713E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841C1"/>
    <w:rPr>
      <w:rFonts w:ascii="Calibri" w:eastAsia="Calibri" w:hAnsi="Calibri"/>
      <w:sz w:val="20"/>
      <w:lang w:val="en-CA"/>
    </w:rPr>
  </w:style>
  <w:style w:type="character" w:customStyle="1" w:styleId="FootnoteTextChar">
    <w:name w:val="Footnote Text Char"/>
    <w:link w:val="FootnoteText"/>
    <w:uiPriority w:val="99"/>
    <w:rsid w:val="003841C1"/>
    <w:rPr>
      <w:rFonts w:ascii="Calibri" w:eastAsia="Calibri" w:hAnsi="Calibri" w:cs="Times New Roman"/>
      <w:lang w:eastAsia="en-US"/>
    </w:rPr>
  </w:style>
  <w:style w:type="character" w:styleId="FootnoteReference">
    <w:name w:val="footnote reference"/>
    <w:uiPriority w:val="99"/>
    <w:unhideWhenUsed/>
    <w:rsid w:val="003841C1"/>
    <w:rPr>
      <w:vertAlign w:val="superscript"/>
    </w:rPr>
  </w:style>
  <w:style w:type="paragraph" w:styleId="ListParagraph">
    <w:name w:val="List Paragraph"/>
    <w:basedOn w:val="Normal"/>
    <w:uiPriority w:val="34"/>
    <w:qFormat/>
    <w:rsid w:val="003841C1"/>
    <w:pPr>
      <w:spacing w:after="200" w:line="276" w:lineRule="auto"/>
      <w:ind w:left="720"/>
      <w:contextualSpacing/>
    </w:pPr>
    <w:rPr>
      <w:rFonts w:ascii="Calibri" w:eastAsia="Calibri" w:hAnsi="Calibri"/>
      <w:sz w:val="22"/>
      <w:szCs w:val="22"/>
      <w:lang w:val="en-CA"/>
    </w:rPr>
  </w:style>
  <w:style w:type="paragraph" w:styleId="Footer">
    <w:name w:val="footer"/>
    <w:basedOn w:val="Normal"/>
    <w:link w:val="FooterChar"/>
    <w:rsid w:val="00A7683B"/>
    <w:pPr>
      <w:tabs>
        <w:tab w:val="center" w:pos="4680"/>
        <w:tab w:val="right" w:pos="9360"/>
      </w:tabs>
    </w:pPr>
  </w:style>
  <w:style w:type="character" w:customStyle="1" w:styleId="FooterChar">
    <w:name w:val="Footer Char"/>
    <w:link w:val="Footer"/>
    <w:rsid w:val="00A7683B"/>
    <w:rPr>
      <w:sz w:val="24"/>
    </w:rPr>
  </w:style>
  <w:style w:type="character" w:customStyle="1" w:styleId="BodyText2Char">
    <w:name w:val="Body Text 2 Char"/>
    <w:basedOn w:val="DefaultParagraphFont"/>
    <w:link w:val="BodyText2"/>
    <w:rsid w:val="0046369B"/>
    <w:rPr>
      <w:b/>
      <w:sz w:val="22"/>
    </w:rPr>
  </w:style>
  <w:style w:type="paragraph" w:styleId="BalloonText">
    <w:name w:val="Balloon Text"/>
    <w:basedOn w:val="Normal"/>
    <w:link w:val="BalloonTextChar"/>
    <w:rsid w:val="00F35F39"/>
    <w:rPr>
      <w:rFonts w:ascii="Tahoma" w:hAnsi="Tahoma" w:cs="Tahoma"/>
      <w:sz w:val="16"/>
      <w:szCs w:val="16"/>
    </w:rPr>
  </w:style>
  <w:style w:type="character" w:customStyle="1" w:styleId="BalloonTextChar">
    <w:name w:val="Balloon Text Char"/>
    <w:basedOn w:val="DefaultParagraphFont"/>
    <w:link w:val="BalloonText"/>
    <w:rsid w:val="00F35F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3532232">
      <w:bodyDiv w:val="1"/>
      <w:marLeft w:val="0"/>
      <w:marRight w:val="0"/>
      <w:marTop w:val="0"/>
      <w:marBottom w:val="0"/>
      <w:divBdr>
        <w:top w:val="none" w:sz="0" w:space="0" w:color="auto"/>
        <w:left w:val="none" w:sz="0" w:space="0" w:color="auto"/>
        <w:bottom w:val="none" w:sz="0" w:space="0" w:color="auto"/>
        <w:right w:val="none" w:sz="0" w:space="0" w:color="auto"/>
      </w:divBdr>
    </w:div>
    <w:div w:id="174568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gould@townhall.plymouth.ma.u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leblanc@gulfofmain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leblanc@gulfofmain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naturesource communications</Company>
  <LinksUpToDate>false</LinksUpToDate>
  <CharactersWithSpaces>5262</CharactersWithSpaces>
  <SharedDoc>false</SharedDoc>
  <HLinks>
    <vt:vector size="12" baseType="variant">
      <vt:variant>
        <vt:i4>589868</vt:i4>
      </vt:variant>
      <vt:variant>
        <vt:i4>3</vt:i4>
      </vt:variant>
      <vt:variant>
        <vt:i4>0</vt:i4>
      </vt:variant>
      <vt:variant>
        <vt:i4>5</vt:i4>
      </vt:variant>
      <vt:variant>
        <vt:lpwstr>mailto:jleblanc@gulfofmaine.org</vt:lpwstr>
      </vt:variant>
      <vt:variant>
        <vt:lpwstr/>
      </vt:variant>
      <vt:variant>
        <vt:i4>589868</vt:i4>
      </vt:variant>
      <vt:variant>
        <vt:i4>0</vt:i4>
      </vt:variant>
      <vt:variant>
        <vt:i4>0</vt:i4>
      </vt:variant>
      <vt:variant>
        <vt:i4>5</vt:i4>
      </vt:variant>
      <vt:variant>
        <vt:lpwstr>mailto:jleblanc@gulfofmaine.org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Gulf of Maine Council on the Marine Environment</dc:subject>
  <dc:creator>Michele L. Tremblay</dc:creator>
  <cp:lastModifiedBy>pvella</cp:lastModifiedBy>
  <cp:revision>2</cp:revision>
  <cp:lastPrinted>2002-08-09T19:12:00Z</cp:lastPrinted>
  <dcterms:created xsi:type="dcterms:W3CDTF">2014-03-31T18:40:00Z</dcterms:created>
  <dcterms:modified xsi:type="dcterms:W3CDTF">2014-03-31T18:40:00Z</dcterms:modified>
</cp:coreProperties>
</file>