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E454B" w14:textId="77777777" w:rsidR="001C516C" w:rsidRDefault="001C516C" w:rsidP="001C516C">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49E9CB68" wp14:editId="292D378A">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Pr="00C244D3">
        <w:rPr>
          <w:rFonts w:ascii="Calibri" w:eastAsia="Times" w:hAnsi="Calibri" w:cs="Calibri"/>
          <w:b/>
          <w:sz w:val="32"/>
          <w:szCs w:val="32"/>
        </w:rPr>
        <w:t>2016</w:t>
      </w:r>
      <w:r>
        <w:rPr>
          <w:rFonts w:ascii="Calibri" w:eastAsia="Times" w:hAnsi="Calibri" w:cs="Calibri"/>
          <w:b/>
          <w:sz w:val="32"/>
          <w:szCs w:val="32"/>
        </w:rPr>
        <w:t xml:space="preserve"> </w:t>
      </w:r>
    </w:p>
    <w:p w14:paraId="19A54370" w14:textId="77777777" w:rsidR="001C516C" w:rsidRDefault="001C516C" w:rsidP="001C516C">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 xml:space="preserve">Sustainable Communities </w:t>
      </w:r>
    </w:p>
    <w:p w14:paraId="7418D675" w14:textId="77777777" w:rsidR="001C516C" w:rsidRPr="00C244D3" w:rsidRDefault="001C516C" w:rsidP="001C516C">
      <w:pPr>
        <w:pStyle w:val="Title"/>
        <w:pBdr>
          <w:bottom w:val="none" w:sz="0" w:space="0" w:color="auto"/>
        </w:pBdr>
        <w:jc w:val="center"/>
        <w:rPr>
          <w:rFonts w:ascii="Calibri" w:eastAsia="Times" w:hAnsi="Calibri" w:cs="Calibri"/>
          <w:b/>
          <w:sz w:val="32"/>
          <w:szCs w:val="32"/>
        </w:rPr>
      </w:pPr>
      <w:r>
        <w:rPr>
          <w:rFonts w:ascii="Calibri" w:eastAsia="Times New Roman" w:hAnsi="Calibri" w:cs="Calibri"/>
          <w:b/>
          <w:sz w:val="32"/>
          <w:szCs w:val="32"/>
        </w:rPr>
        <w:t xml:space="preserve">Award </w:t>
      </w:r>
      <w:r w:rsidRPr="00C244D3">
        <w:rPr>
          <w:rFonts w:ascii="Calibri" w:eastAsia="Times New Roman" w:hAnsi="Calibri" w:cs="Calibri"/>
          <w:b/>
          <w:sz w:val="32"/>
          <w:szCs w:val="32"/>
        </w:rPr>
        <w:t>Nomination Form</w:t>
      </w:r>
    </w:p>
    <w:p w14:paraId="77E83E3C" w14:textId="77777777" w:rsidR="001C516C" w:rsidRDefault="001C516C" w:rsidP="001C516C">
      <w:pPr>
        <w:rPr>
          <w:rFonts w:ascii="Calibri" w:eastAsia="Times" w:hAnsi="Calibri" w:cs="Calibri"/>
          <w:b/>
          <w:color w:val="17365D" w:themeColor="text2" w:themeShade="BF"/>
          <w:spacing w:val="5"/>
          <w:kern w:val="28"/>
          <w:sz w:val="32"/>
          <w:szCs w:val="20"/>
        </w:rPr>
      </w:pPr>
    </w:p>
    <w:p w14:paraId="23A88E31" w14:textId="77777777" w:rsidR="001C516C" w:rsidRPr="00C619FC" w:rsidRDefault="001C516C" w:rsidP="001C516C">
      <w:pPr>
        <w:tabs>
          <w:tab w:val="num" w:pos="720"/>
        </w:tabs>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The </w:t>
      </w:r>
      <w:r w:rsidRPr="00BC37A6">
        <w:rPr>
          <w:rFonts w:ascii="Calibri" w:eastAsia="Times New Roman" w:hAnsi="Calibri" w:cs="Calibri"/>
          <w:b/>
          <w:sz w:val="20"/>
          <w:szCs w:val="20"/>
        </w:rPr>
        <w:t>Sustainable Communities Award</w:t>
      </w:r>
      <w:r w:rsidRPr="00C619FC">
        <w:rPr>
          <w:rFonts w:ascii="Calibri" w:eastAsia="Times New Roman" w:hAnsi="Calibri" w:cs="Calibri"/>
          <w:sz w:val="20"/>
          <w:szCs w:val="20"/>
        </w:rPr>
        <w:t xml:space="preserve"> recognize</w:t>
      </w:r>
      <w:r>
        <w:rPr>
          <w:rFonts w:ascii="Calibri" w:eastAsia="Times New Roman" w:hAnsi="Calibri" w:cs="Calibri"/>
          <w:sz w:val="20"/>
          <w:szCs w:val="20"/>
        </w:rPr>
        <w:t>s</w:t>
      </w:r>
      <w:r w:rsidRPr="00C619FC">
        <w:rPr>
          <w:rFonts w:ascii="Calibri" w:eastAsia="Times New Roman" w:hAnsi="Calibri" w:cs="Calibri"/>
          <w:sz w:val="20"/>
          <w:szCs w:val="20"/>
        </w:rPr>
        <w:t xml:space="preserve"> communities, </w:t>
      </w:r>
      <w:r>
        <w:rPr>
          <w:rFonts w:ascii="Calibri" w:eastAsia="Times New Roman" w:hAnsi="Calibri" w:cs="Calibri"/>
          <w:sz w:val="20"/>
          <w:szCs w:val="20"/>
        </w:rPr>
        <w:t>or groups within communities, for</w:t>
      </w:r>
      <w:r w:rsidRPr="00C619FC">
        <w:rPr>
          <w:rFonts w:ascii="Calibri" w:eastAsia="Times New Roman" w:hAnsi="Calibri" w:cs="Calibri"/>
          <w:sz w:val="20"/>
          <w:szCs w:val="20"/>
        </w:rPr>
        <w:t xml:space="preserve"> their exemplary work in achieving sustainability outcomes related to the environment and economy, in line with the objectives of the GOMC Action Plan. The selection criteria are derived from the Melbourne Principles and the Government of New Brunswick’s Community Recognition Award selection criteria.</w:t>
      </w:r>
    </w:p>
    <w:p w14:paraId="1463B429" w14:textId="77777777" w:rsidR="001C516C" w:rsidRPr="00C619FC" w:rsidRDefault="001C516C" w:rsidP="001C516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Provides a </w:t>
      </w:r>
      <w:r w:rsidRPr="00C619FC">
        <w:rPr>
          <w:rFonts w:ascii="Calibri" w:eastAsia="Times New Roman" w:hAnsi="Calibri" w:cs="Calibri"/>
          <w:b/>
          <w:bCs/>
          <w:sz w:val="20"/>
          <w:szCs w:val="20"/>
        </w:rPr>
        <w:t>long-term vision</w:t>
      </w:r>
      <w:r w:rsidRPr="00C619FC">
        <w:rPr>
          <w:rFonts w:ascii="Calibri" w:eastAsia="Times New Roman" w:hAnsi="Calibri" w:cs="Calibri"/>
          <w:sz w:val="20"/>
          <w:szCs w:val="20"/>
        </w:rPr>
        <w:t xml:space="preserve"> for communities based on pillars of sustainability: social /cultural, environmental and economic, as well as political equity, and the community’s individuality.</w:t>
      </w:r>
    </w:p>
    <w:p w14:paraId="500351E0" w14:textId="77777777" w:rsidR="001C516C" w:rsidRPr="00C619FC" w:rsidRDefault="001C516C" w:rsidP="001C516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Works towards achieving </w:t>
      </w:r>
      <w:r w:rsidRPr="00C619FC">
        <w:rPr>
          <w:rFonts w:ascii="Calibri" w:eastAsia="Times New Roman" w:hAnsi="Calibri" w:cs="Calibri"/>
          <w:b/>
          <w:bCs/>
          <w:sz w:val="20"/>
          <w:szCs w:val="20"/>
        </w:rPr>
        <w:t>long-term economic, social, and environmental security</w:t>
      </w:r>
      <w:r w:rsidRPr="00C619FC">
        <w:rPr>
          <w:rFonts w:ascii="Calibri" w:eastAsia="Times New Roman" w:hAnsi="Calibri" w:cs="Calibri"/>
          <w:sz w:val="20"/>
          <w:szCs w:val="20"/>
        </w:rPr>
        <w:t>.</w:t>
      </w:r>
    </w:p>
    <w:p w14:paraId="2A68D512" w14:textId="77777777" w:rsidR="001C516C" w:rsidRPr="00C619FC" w:rsidRDefault="001C516C" w:rsidP="001C516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Recognizes the </w:t>
      </w:r>
      <w:r w:rsidRPr="00C619FC">
        <w:rPr>
          <w:rFonts w:ascii="Calibri" w:eastAsia="Times New Roman" w:hAnsi="Calibri" w:cs="Calibri"/>
          <w:b/>
          <w:bCs/>
          <w:sz w:val="20"/>
          <w:szCs w:val="20"/>
        </w:rPr>
        <w:t>intrinsic value of biodiversity and natural ecosystems</w:t>
      </w:r>
      <w:r w:rsidRPr="00C619FC">
        <w:rPr>
          <w:rFonts w:ascii="Calibri" w:eastAsia="Times New Roman" w:hAnsi="Calibri" w:cs="Calibri"/>
          <w:sz w:val="20"/>
          <w:szCs w:val="20"/>
        </w:rPr>
        <w:t>, and acts to promote the stewardship of biodiversity and natural ecosystems, and protects and/or restores them.</w:t>
      </w:r>
    </w:p>
    <w:p w14:paraId="12C2CD16" w14:textId="77777777" w:rsidR="001C516C" w:rsidRPr="00C619FC" w:rsidRDefault="001C516C" w:rsidP="001C516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Strives to enable communities to </w:t>
      </w:r>
      <w:r w:rsidRPr="00C619FC">
        <w:rPr>
          <w:rFonts w:ascii="Calibri" w:eastAsia="Times New Roman" w:hAnsi="Calibri" w:cs="Calibri"/>
          <w:b/>
          <w:bCs/>
          <w:sz w:val="20"/>
          <w:szCs w:val="20"/>
        </w:rPr>
        <w:t>minimize their ecological footprint</w:t>
      </w:r>
      <w:r w:rsidRPr="00C619FC">
        <w:rPr>
          <w:rFonts w:ascii="Calibri" w:eastAsia="Times New Roman" w:hAnsi="Calibri" w:cs="Calibri"/>
          <w:sz w:val="20"/>
          <w:szCs w:val="20"/>
        </w:rPr>
        <w:t>.</w:t>
      </w:r>
    </w:p>
    <w:p w14:paraId="56428BA6" w14:textId="77777777" w:rsidR="001C516C" w:rsidRPr="00C619FC" w:rsidRDefault="001C516C" w:rsidP="001C516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b/>
          <w:sz w:val="20"/>
          <w:szCs w:val="20"/>
        </w:rPr>
        <w:t>E</w:t>
      </w:r>
      <w:r w:rsidRPr="00C619FC">
        <w:rPr>
          <w:rFonts w:ascii="Calibri" w:eastAsia="Times New Roman" w:hAnsi="Calibri" w:cs="Calibri"/>
          <w:b/>
          <w:bCs/>
          <w:sz w:val="20"/>
          <w:szCs w:val="20"/>
        </w:rPr>
        <w:t>ngages the community</w:t>
      </w:r>
      <w:r w:rsidRPr="00C619FC">
        <w:rPr>
          <w:rFonts w:ascii="Calibri" w:eastAsia="Times New Roman" w:hAnsi="Calibri" w:cs="Calibri"/>
          <w:sz w:val="20"/>
          <w:szCs w:val="20"/>
        </w:rPr>
        <w:t xml:space="preserve"> in the planning and implementation of sustainable solutions.</w:t>
      </w:r>
    </w:p>
    <w:p w14:paraId="51F44428" w14:textId="77777777" w:rsidR="001C516C" w:rsidRPr="00C619FC" w:rsidRDefault="001C516C" w:rsidP="001C516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Builds on the </w:t>
      </w:r>
      <w:r w:rsidRPr="00C619FC">
        <w:rPr>
          <w:rFonts w:ascii="Calibri" w:eastAsia="Times New Roman" w:hAnsi="Calibri" w:cs="Calibri"/>
          <w:b/>
          <w:bCs/>
          <w:sz w:val="20"/>
          <w:szCs w:val="20"/>
        </w:rPr>
        <w:t>characteristics of ecosystems</w:t>
      </w:r>
      <w:r w:rsidRPr="00C619FC">
        <w:rPr>
          <w:rFonts w:ascii="Calibri" w:eastAsia="Times New Roman" w:hAnsi="Calibri" w:cs="Calibri"/>
          <w:sz w:val="20"/>
          <w:szCs w:val="20"/>
        </w:rPr>
        <w:t xml:space="preserve"> in the development and nurturing of healthy and sustainable communities.</w:t>
      </w:r>
    </w:p>
    <w:p w14:paraId="22E79F1B" w14:textId="77777777" w:rsidR="001C516C" w:rsidRPr="00C619FC" w:rsidRDefault="001C516C" w:rsidP="001C516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Recognizes and builds on the distinctive characteristics of the community, including their </w:t>
      </w:r>
      <w:r w:rsidRPr="00C619FC">
        <w:rPr>
          <w:rFonts w:ascii="Calibri" w:eastAsia="Times New Roman" w:hAnsi="Calibri" w:cs="Calibri"/>
          <w:b/>
          <w:bCs/>
          <w:sz w:val="20"/>
          <w:szCs w:val="20"/>
        </w:rPr>
        <w:t>human and cultural values</w:t>
      </w:r>
      <w:r w:rsidRPr="00C619FC">
        <w:rPr>
          <w:rFonts w:ascii="Calibri" w:eastAsia="Times New Roman" w:hAnsi="Calibri" w:cs="Calibri"/>
          <w:sz w:val="20"/>
          <w:szCs w:val="20"/>
        </w:rPr>
        <w:t>, history, and natural systems.</w:t>
      </w:r>
    </w:p>
    <w:p w14:paraId="2ACF89DB" w14:textId="77777777" w:rsidR="001C516C" w:rsidRPr="00C619FC" w:rsidRDefault="001C516C" w:rsidP="001C516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b/>
          <w:sz w:val="20"/>
          <w:szCs w:val="20"/>
        </w:rPr>
        <w:t>Empowers people</w:t>
      </w:r>
      <w:r w:rsidRPr="00C619FC">
        <w:rPr>
          <w:rFonts w:ascii="Calibri" w:eastAsia="Times New Roman" w:hAnsi="Calibri" w:cs="Calibri"/>
          <w:sz w:val="20"/>
          <w:szCs w:val="20"/>
        </w:rPr>
        <w:t xml:space="preserve"> and </w:t>
      </w:r>
      <w:r w:rsidRPr="00C619FC">
        <w:rPr>
          <w:rFonts w:ascii="Calibri" w:eastAsia="Times New Roman" w:hAnsi="Calibri" w:cs="Calibri"/>
          <w:b/>
          <w:bCs/>
          <w:sz w:val="20"/>
          <w:szCs w:val="20"/>
        </w:rPr>
        <w:t>fosters participation</w:t>
      </w:r>
      <w:r w:rsidRPr="00C619FC">
        <w:rPr>
          <w:rFonts w:ascii="Calibri" w:eastAsia="Times New Roman" w:hAnsi="Calibri" w:cs="Calibri"/>
          <w:sz w:val="20"/>
          <w:szCs w:val="20"/>
        </w:rPr>
        <w:t>.</w:t>
      </w:r>
    </w:p>
    <w:p w14:paraId="76E84F20" w14:textId="77777777" w:rsidR="001C516C" w:rsidRPr="00C619FC" w:rsidRDefault="001C516C" w:rsidP="001C516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Expands and </w:t>
      </w:r>
      <w:r w:rsidRPr="00C619FC">
        <w:rPr>
          <w:rFonts w:ascii="Calibri" w:eastAsia="Times New Roman" w:hAnsi="Calibri" w:cs="Calibri"/>
          <w:b/>
          <w:bCs/>
          <w:sz w:val="20"/>
          <w:szCs w:val="20"/>
        </w:rPr>
        <w:t>enables communication and cooperative networks</w:t>
      </w:r>
      <w:r w:rsidRPr="00C619FC">
        <w:rPr>
          <w:rFonts w:ascii="Calibri" w:eastAsia="Times New Roman" w:hAnsi="Calibri" w:cs="Calibri"/>
          <w:sz w:val="20"/>
          <w:szCs w:val="20"/>
        </w:rPr>
        <w:t xml:space="preserve"> to work towards sustainability as a common and shared goal. </w:t>
      </w:r>
    </w:p>
    <w:p w14:paraId="49308426" w14:textId="77777777" w:rsidR="001C516C" w:rsidRPr="00C619FC" w:rsidRDefault="001C516C" w:rsidP="001C516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Promotes </w:t>
      </w:r>
      <w:r w:rsidRPr="00C619FC">
        <w:rPr>
          <w:rFonts w:ascii="Calibri" w:eastAsia="Times New Roman" w:hAnsi="Calibri" w:cs="Calibri"/>
          <w:b/>
          <w:bCs/>
          <w:sz w:val="20"/>
          <w:szCs w:val="20"/>
        </w:rPr>
        <w:t>sustainable production and consumption</w:t>
      </w:r>
      <w:r w:rsidRPr="00C619FC">
        <w:rPr>
          <w:rFonts w:ascii="Calibri" w:eastAsia="Times New Roman" w:hAnsi="Calibri" w:cs="Calibri"/>
          <w:sz w:val="20"/>
          <w:szCs w:val="20"/>
        </w:rPr>
        <w:t>, through appropriate use of environmentally sound technologies and effective demand management.</w:t>
      </w:r>
    </w:p>
    <w:p w14:paraId="654A73A7" w14:textId="77777777" w:rsidR="001C516C" w:rsidRPr="00C619FC" w:rsidRDefault="001C516C" w:rsidP="001C516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Enables </w:t>
      </w:r>
      <w:r w:rsidRPr="00C619FC">
        <w:rPr>
          <w:rFonts w:ascii="Calibri" w:eastAsia="Times New Roman" w:hAnsi="Calibri" w:cs="Calibri"/>
          <w:b/>
          <w:bCs/>
          <w:sz w:val="20"/>
          <w:szCs w:val="20"/>
        </w:rPr>
        <w:t>continual improvement</w:t>
      </w:r>
      <w:r w:rsidRPr="00C619FC">
        <w:rPr>
          <w:rFonts w:ascii="Calibri" w:eastAsia="Times New Roman" w:hAnsi="Calibri" w:cs="Calibri"/>
          <w:sz w:val="20"/>
          <w:szCs w:val="20"/>
        </w:rPr>
        <w:t>, based on action planning, accountability, transparency and good governance.</w:t>
      </w:r>
    </w:p>
    <w:p w14:paraId="7443C34D" w14:textId="77777777" w:rsidR="001C516C" w:rsidRPr="00C619FC" w:rsidRDefault="001C516C" w:rsidP="001C516C">
      <w:pPr>
        <w:spacing w:after="0" w:line="240" w:lineRule="auto"/>
        <w:rPr>
          <w:rFonts w:ascii="Calibri" w:eastAsia="Times New Roman" w:hAnsi="Calibri" w:cs="Calibri"/>
          <w:b/>
          <w:bCs/>
          <w:color w:val="000000"/>
          <w:sz w:val="20"/>
          <w:szCs w:val="20"/>
          <w:lang w:eastAsia="en-CA"/>
        </w:rPr>
      </w:pPr>
    </w:p>
    <w:p w14:paraId="66A867EB" w14:textId="77777777" w:rsidR="001C516C" w:rsidRPr="00C619FC" w:rsidRDefault="001C516C" w:rsidP="001C516C">
      <w:pPr>
        <w:spacing w:after="0" w:line="240" w:lineRule="auto"/>
        <w:rPr>
          <w:rFonts w:ascii="Calibri" w:eastAsia="Times New Roman" w:hAnsi="Calibri" w:cs="Calibri"/>
          <w:b/>
          <w:bCs/>
          <w:color w:val="000000"/>
          <w:sz w:val="20"/>
          <w:szCs w:val="20"/>
          <w:lang w:eastAsia="en-CA"/>
        </w:rPr>
      </w:pPr>
      <w:r w:rsidRPr="00C619FC">
        <w:rPr>
          <w:rFonts w:ascii="Calibri" w:eastAsia="Times New Roman" w:hAnsi="Calibri" w:cs="Calibri"/>
          <w:b/>
          <w:bCs/>
          <w:color w:val="000000"/>
          <w:sz w:val="20"/>
          <w:szCs w:val="20"/>
          <w:lang w:eastAsia="en-CA"/>
        </w:rPr>
        <w:t>Overarching Program Criteria</w:t>
      </w:r>
    </w:p>
    <w:p w14:paraId="65A78174" w14:textId="77777777" w:rsidR="001C516C" w:rsidRPr="00C619FC" w:rsidRDefault="001C516C" w:rsidP="001C516C">
      <w:pPr>
        <w:spacing w:after="0" w:line="240" w:lineRule="auto"/>
        <w:rPr>
          <w:rFonts w:ascii="Calibri" w:eastAsia="Times New Roman" w:hAnsi="Calibri" w:cs="Calibri"/>
          <w:color w:val="000000"/>
          <w:sz w:val="20"/>
          <w:szCs w:val="20"/>
          <w:lang w:eastAsia="en-CA"/>
        </w:rPr>
      </w:pPr>
      <w:r w:rsidRPr="00C619FC">
        <w:rPr>
          <w:rFonts w:ascii="Calibri" w:eastAsia="Times New Roman" w:hAnsi="Calibri" w:cs="Calibri"/>
          <w:color w:val="000000"/>
          <w:sz w:val="20"/>
          <w:szCs w:val="20"/>
          <w:lang w:eastAsia="en-CA"/>
        </w:rPr>
        <w:t xml:space="preserve">Nominations should demonstrate that the community, group, program, or project contributed to the long-term viability of the community, improved the health of its immediate environment, and </w:t>
      </w:r>
      <w:r>
        <w:rPr>
          <w:rFonts w:ascii="Calibri" w:eastAsia="Times New Roman" w:hAnsi="Calibri" w:cs="Calibri"/>
          <w:color w:val="000000"/>
          <w:sz w:val="20"/>
          <w:szCs w:val="20"/>
          <w:lang w:eastAsia="en-CA"/>
        </w:rPr>
        <w:t>had a positive impact on</w:t>
      </w:r>
      <w:r w:rsidRPr="00C619FC">
        <w:rPr>
          <w:rFonts w:ascii="Calibri" w:eastAsia="Times New Roman" w:hAnsi="Calibri" w:cs="Calibri"/>
          <w:color w:val="000000"/>
          <w:sz w:val="20"/>
          <w:szCs w:val="20"/>
          <w:lang w:eastAsia="en-CA"/>
        </w:rPr>
        <w:t xml:space="preserve"> the health of the Gulf of Maine. </w:t>
      </w:r>
    </w:p>
    <w:p w14:paraId="661E2C3C" w14:textId="77777777" w:rsidR="001C516C" w:rsidRDefault="001C516C" w:rsidP="001C516C">
      <w:pPr>
        <w:keepNext/>
        <w:spacing w:after="0" w:line="192" w:lineRule="atLeast"/>
        <w:outlineLvl w:val="3"/>
        <w:rPr>
          <w:rFonts w:ascii="Calibri" w:eastAsia="Times New Roman" w:hAnsi="Calibri" w:cs="Calibri"/>
          <w:b/>
          <w:sz w:val="20"/>
          <w:szCs w:val="20"/>
        </w:rPr>
      </w:pPr>
    </w:p>
    <w:p w14:paraId="2E93E59F" w14:textId="77777777" w:rsidR="001C516C" w:rsidRPr="00C619FC" w:rsidRDefault="001C516C" w:rsidP="001C516C">
      <w:pPr>
        <w:keepNext/>
        <w:spacing w:after="0" w:line="192" w:lineRule="atLeast"/>
        <w:outlineLvl w:val="3"/>
        <w:rPr>
          <w:rFonts w:ascii="Calibri" w:eastAsia="Times New Roman" w:hAnsi="Calibri" w:cs="Calibri"/>
          <w:b/>
          <w:sz w:val="20"/>
          <w:szCs w:val="20"/>
        </w:rPr>
      </w:pPr>
      <w:r>
        <w:rPr>
          <w:rFonts w:ascii="Calibri" w:hAnsi="Calibri" w:cs="Calibri"/>
          <w:b/>
          <w:bCs/>
          <w:noProof/>
          <w:sz w:val="20"/>
        </w:rPr>
        <w:drawing>
          <wp:anchor distT="0" distB="0" distL="114300" distR="114300" simplePos="0" relativeHeight="251660288" behindDoc="1" locked="0" layoutInCell="1" allowOverlap="1" wp14:anchorId="46B86C0B" wp14:editId="2C15C3B4">
            <wp:simplePos x="0" y="0"/>
            <wp:positionH relativeFrom="column">
              <wp:posOffset>5189220</wp:posOffset>
            </wp:positionH>
            <wp:positionV relativeFrom="paragraph">
              <wp:posOffset>123190</wp:posOffset>
            </wp:positionV>
            <wp:extent cx="1630680" cy="1630680"/>
            <wp:effectExtent l="0" t="0" r="7620" b="7620"/>
            <wp:wrapTight wrapText="bothSides">
              <wp:wrapPolygon edited="0">
                <wp:start x="0" y="0"/>
                <wp:lineTo x="0" y="21449"/>
                <wp:lineTo x="21449" y="21449"/>
                <wp:lineTo x="21449" y="0"/>
                <wp:lineTo x="0" y="0"/>
              </wp:wrapPolygon>
            </wp:wrapTight>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680"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9FC">
        <w:rPr>
          <w:rFonts w:ascii="Calibri" w:eastAsia="Times New Roman" w:hAnsi="Calibri" w:cs="Calibri"/>
          <w:b/>
          <w:sz w:val="20"/>
          <w:szCs w:val="20"/>
        </w:rPr>
        <w:t>Nomination instructions</w:t>
      </w:r>
    </w:p>
    <w:p w14:paraId="7ADCC6D8" w14:textId="77777777" w:rsidR="001C516C" w:rsidRPr="00C619FC" w:rsidRDefault="001C516C" w:rsidP="001C516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Individuals or organizations may make nominations. Self-nominations are not accepted.</w:t>
      </w:r>
      <w:r w:rsidRPr="00C619FC">
        <w:rPr>
          <w:rFonts w:ascii="Calibri" w:hAnsi="Calibri" w:cs="Calibri"/>
          <w:b/>
          <w:bCs/>
          <w:sz w:val="20"/>
        </w:rPr>
        <w:t xml:space="preserve"> </w:t>
      </w:r>
    </w:p>
    <w:p w14:paraId="02C5549E" w14:textId="77777777" w:rsidR="001C516C" w:rsidRPr="00C619FC" w:rsidRDefault="001C516C" w:rsidP="001C516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The community</w:t>
      </w:r>
      <w:r w:rsidRPr="00C619FC">
        <w:rPr>
          <w:rFonts w:ascii="Calibri" w:eastAsia="Times New Roman" w:hAnsi="Calibri" w:cs="Calibri"/>
          <w:sz w:val="20"/>
          <w:szCs w:val="20"/>
        </w:rPr>
        <w:t xml:space="preserve"> must be based in part or in whole in Maine, Massachusetts, New Brunswick, New Hampshire, or Nova Scotia. The nominee’s contributions must have occurred in the Gulf of Maine watershed.  </w:t>
      </w:r>
    </w:p>
    <w:p w14:paraId="674BE685" w14:textId="77777777" w:rsidR="001C516C" w:rsidRPr="00C619FC" w:rsidRDefault="001C516C" w:rsidP="001C516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 This form may be reproduced electronically. Nominations with missing information will not be considered. Please provi</w:t>
      </w:r>
      <w:r>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14:paraId="65D77434" w14:textId="77777777" w:rsidR="001C516C" w:rsidRPr="00C619FC" w:rsidRDefault="001C516C" w:rsidP="001C516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Pr>
          <w:rFonts w:ascii="Calibri" w:eastAsia="Times New Roman" w:hAnsi="Calibri" w:cs="Calibri"/>
          <w:b/>
          <w:sz w:val="20"/>
          <w:szCs w:val="20"/>
        </w:rPr>
        <w:t>March 31, 2016</w:t>
      </w:r>
      <w:r w:rsidRPr="00C619FC">
        <w:rPr>
          <w:rFonts w:ascii="Calibri" w:eastAsia="Times New Roman" w:hAnsi="Calibri" w:cs="Calibri"/>
          <w:sz w:val="20"/>
          <w:szCs w:val="20"/>
        </w:rPr>
        <w:t>.  Please rename the nomination form with _</w:t>
      </w:r>
      <w:proofErr w:type="spellStart"/>
      <w:r w:rsidRPr="00C619FC">
        <w:rPr>
          <w:rFonts w:ascii="Calibri" w:eastAsia="Times New Roman" w:hAnsi="Calibri" w:cs="Calibri"/>
          <w:sz w:val="20"/>
          <w:szCs w:val="20"/>
        </w:rPr>
        <w:t>LastNameofNominee</w:t>
      </w:r>
      <w:proofErr w:type="spellEnd"/>
      <w:r w:rsidRPr="00C619FC">
        <w:rPr>
          <w:rFonts w:ascii="Calibri" w:eastAsia="Times New Roman" w:hAnsi="Calibri" w:cs="Calibri"/>
          <w:sz w:val="20"/>
          <w:szCs w:val="20"/>
        </w:rPr>
        <w:t xml:space="preserv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C516C" w:rsidRPr="0012323F" w14:paraId="5AA3C81F" w14:textId="77777777" w:rsidTr="00B40E1E">
        <w:tc>
          <w:tcPr>
            <w:tcW w:w="10692" w:type="dxa"/>
            <w:tcBorders>
              <w:top w:val="nil"/>
              <w:left w:val="nil"/>
              <w:bottom w:val="nil"/>
              <w:right w:val="nil"/>
            </w:tcBorders>
          </w:tcPr>
          <w:p w14:paraId="1591D159" w14:textId="77777777" w:rsidR="001C516C" w:rsidRPr="0012323F" w:rsidRDefault="001C516C" w:rsidP="00B40E1E">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14:paraId="161910BC" w14:textId="77777777" w:rsidR="001C516C" w:rsidRPr="0012323F" w:rsidRDefault="001C516C" w:rsidP="00B40E1E">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Pr>
                <w:rFonts w:ascii="Calibri" w:eastAsia="Times New Roman" w:hAnsi="Calibri" w:cs="Calibri"/>
                <w:sz w:val="20"/>
                <w:szCs w:val="20"/>
              </w:rPr>
              <w:t xml:space="preserve"> </w:t>
            </w:r>
            <w:hyperlink r:id="rId12" w:history="1">
              <w:r w:rsidRPr="00D727AF">
                <w:rPr>
                  <w:rStyle w:val="Hyperlink"/>
                  <w:rFonts w:ascii="Calibri" w:eastAsia="Times New Roman" w:hAnsi="Calibri" w:cs="Calibri"/>
                  <w:sz w:val="20"/>
                  <w:szCs w:val="20"/>
                </w:rPr>
                <w:t>http://www.gulfofmaine.org/2/gomc-home/awards/</w:t>
              </w:r>
            </w:hyperlink>
            <w:r>
              <w:rPr>
                <w:rFonts w:ascii="Calibri" w:eastAsia="Times New Roman" w:hAnsi="Calibri" w:cs="Calibri"/>
                <w:sz w:val="20"/>
                <w:szCs w:val="20"/>
              </w:rPr>
              <w:t xml:space="preserve"> </w:t>
            </w:r>
          </w:p>
        </w:tc>
      </w:tr>
    </w:tbl>
    <w:p w14:paraId="58414692" w14:textId="77777777" w:rsidR="001C516C" w:rsidRPr="0012323F" w:rsidRDefault="001C516C" w:rsidP="001C516C">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C516C" w:rsidRPr="0012323F" w14:paraId="1E754EDE" w14:textId="77777777" w:rsidTr="00B40E1E">
        <w:tc>
          <w:tcPr>
            <w:tcW w:w="10692" w:type="dxa"/>
          </w:tcPr>
          <w:p w14:paraId="5B3D2BCD" w14:textId="77777777" w:rsidR="001C516C" w:rsidRPr="0012323F" w:rsidRDefault="001C516C" w:rsidP="00B40E1E">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Pr>
                <w:rFonts w:ascii="Calibri" w:eastAsia="Times New Roman" w:hAnsi="Calibri" w:cs="Calibri"/>
                <w:b/>
                <w:bCs/>
                <w:sz w:val="20"/>
                <w:szCs w:val="20"/>
                <w:u w:val="single"/>
              </w:rPr>
              <w:t xml:space="preserve"> (REQUIRED)</w:t>
            </w:r>
          </w:p>
          <w:p w14:paraId="54C62C5E" w14:textId="77777777" w:rsidR="001C516C" w:rsidRPr="0012323F" w:rsidRDefault="001C516C" w:rsidP="00B40E1E">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r>
              <w:rPr>
                <w:rFonts w:ascii="Calibri" w:eastAsia="Times New Roman" w:hAnsi="Calibri" w:cs="Calibri"/>
                <w:bCs/>
                <w:sz w:val="20"/>
                <w:szCs w:val="20"/>
              </w:rPr>
              <w:t xml:space="preserve"> </w:t>
            </w:r>
            <w:r w:rsidRPr="006A13A0">
              <w:rPr>
                <w:rFonts w:ascii="Calibri" w:eastAsia="Times New Roman" w:hAnsi="Calibri" w:cs="Calibri"/>
                <w:bCs/>
                <w:sz w:val="20"/>
                <w:szCs w:val="20"/>
              </w:rPr>
              <w:t>Town of Durham</w:t>
            </w:r>
          </w:p>
          <w:p w14:paraId="51A0E445" w14:textId="77777777" w:rsidR="001C516C" w:rsidRPr="0012323F" w:rsidRDefault="001C516C" w:rsidP="00B40E1E">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r>
              <w:rPr>
                <w:rFonts w:ascii="Calibri" w:eastAsia="Times New Roman" w:hAnsi="Calibri" w:cs="Calibri"/>
                <w:bCs/>
                <w:sz w:val="20"/>
                <w:szCs w:val="20"/>
              </w:rPr>
              <w:t xml:space="preserve"> </w:t>
            </w:r>
            <w:r w:rsidRPr="006A13A0">
              <w:rPr>
                <w:rFonts w:ascii="Calibri" w:eastAsia="Times New Roman" w:hAnsi="Calibri" w:cs="Calibri"/>
                <w:bCs/>
                <w:sz w:val="20"/>
                <w:szCs w:val="20"/>
              </w:rPr>
              <w:t xml:space="preserve">15 </w:t>
            </w:r>
            <w:proofErr w:type="spellStart"/>
            <w:r w:rsidRPr="006A13A0">
              <w:rPr>
                <w:rFonts w:ascii="Calibri" w:eastAsia="Times New Roman" w:hAnsi="Calibri" w:cs="Calibri"/>
                <w:bCs/>
                <w:sz w:val="20"/>
                <w:szCs w:val="20"/>
              </w:rPr>
              <w:t>Newmarket</w:t>
            </w:r>
            <w:proofErr w:type="spellEnd"/>
            <w:r w:rsidRPr="006A13A0">
              <w:rPr>
                <w:rFonts w:ascii="Calibri" w:eastAsia="Times New Roman" w:hAnsi="Calibri" w:cs="Calibri"/>
                <w:bCs/>
                <w:sz w:val="20"/>
                <w:szCs w:val="20"/>
              </w:rPr>
              <w:t xml:space="preserve"> Road, Durham NH 03824</w:t>
            </w:r>
          </w:p>
          <w:p w14:paraId="246207E8" w14:textId="77777777" w:rsidR="001C516C" w:rsidRPr="006A13A0" w:rsidRDefault="001C516C" w:rsidP="00B40E1E">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Phone</w:t>
            </w:r>
            <w:r w:rsidRPr="006A13A0">
              <w:rPr>
                <w:rFonts w:ascii="Calibri" w:eastAsia="Times New Roman" w:hAnsi="Calibri" w:cs="Calibri"/>
                <w:bCs/>
                <w:sz w:val="20"/>
                <w:szCs w:val="20"/>
              </w:rPr>
              <w:t>: (603) 868-5571</w:t>
            </w:r>
          </w:p>
          <w:p w14:paraId="5FD604C7" w14:textId="77777777" w:rsidR="001C516C" w:rsidRPr="006A13A0" w:rsidRDefault="001C516C" w:rsidP="00B40E1E">
            <w:pPr>
              <w:spacing w:after="0" w:line="192" w:lineRule="atLeast"/>
              <w:rPr>
                <w:rFonts w:ascii="Calibri" w:eastAsia="Times New Roman" w:hAnsi="Calibri" w:cs="Calibri"/>
                <w:sz w:val="20"/>
                <w:szCs w:val="20"/>
              </w:rPr>
            </w:pPr>
            <w:r w:rsidRPr="006A13A0">
              <w:rPr>
                <w:rFonts w:ascii="Calibri" w:eastAsia="Times New Roman" w:hAnsi="Calibri" w:cs="Calibri"/>
                <w:bCs/>
                <w:sz w:val="20"/>
                <w:szCs w:val="20"/>
              </w:rPr>
              <w:t>Email:</w:t>
            </w:r>
            <w:r w:rsidRPr="006A13A0">
              <w:rPr>
                <w:rFonts w:ascii="Calibri" w:eastAsia="Times New Roman" w:hAnsi="Calibri" w:cs="Calibri"/>
                <w:sz w:val="20"/>
                <w:szCs w:val="20"/>
              </w:rPr>
              <w:t xml:space="preserve"> Town Administrator Todd Selig, tselig@ci.durham.nh.us</w:t>
            </w:r>
          </w:p>
          <w:p w14:paraId="30823AA8" w14:textId="77777777" w:rsidR="001C516C" w:rsidRPr="0012323F" w:rsidRDefault="001C516C" w:rsidP="00B40E1E">
            <w:pPr>
              <w:spacing w:after="0" w:line="192" w:lineRule="atLeast"/>
              <w:rPr>
                <w:rFonts w:ascii="Calibri" w:eastAsia="Times New Roman" w:hAnsi="Calibri" w:cs="Calibri"/>
                <w:sz w:val="24"/>
                <w:szCs w:val="20"/>
              </w:rPr>
            </w:pPr>
          </w:p>
        </w:tc>
        <w:tc>
          <w:tcPr>
            <w:tcW w:w="10692" w:type="dxa"/>
          </w:tcPr>
          <w:p w14:paraId="0F111C3F" w14:textId="77777777" w:rsidR="001C516C" w:rsidRPr="0012323F" w:rsidRDefault="001C516C" w:rsidP="00B40E1E">
            <w:pPr>
              <w:spacing w:after="0" w:line="192" w:lineRule="atLeast"/>
              <w:rPr>
                <w:rFonts w:ascii="Calibri" w:eastAsia="Times New Roman" w:hAnsi="Calibri" w:cs="Calibri"/>
                <w:bCs/>
                <w:sz w:val="20"/>
                <w:szCs w:val="20"/>
              </w:rPr>
            </w:pPr>
          </w:p>
        </w:tc>
      </w:tr>
      <w:tr w:rsidR="001C516C" w:rsidRPr="0012323F" w14:paraId="05B24EFA" w14:textId="77777777" w:rsidTr="00B40E1E">
        <w:tc>
          <w:tcPr>
            <w:tcW w:w="10692" w:type="dxa"/>
          </w:tcPr>
          <w:p w14:paraId="155F540C" w14:textId="77777777" w:rsidR="001C516C" w:rsidRPr="0012323F" w:rsidRDefault="001C516C" w:rsidP="00B40E1E">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lastRenderedPageBreak/>
              <w:t>Brief background on why the individual/organization is being nominated</w:t>
            </w:r>
            <w:r>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14:paraId="05280916" w14:textId="77777777" w:rsidR="001C516C" w:rsidRDefault="001C516C" w:rsidP="00B40E1E">
            <w:pPr>
              <w:spacing w:after="0" w:line="192" w:lineRule="atLeast"/>
              <w:rPr>
                <w:rFonts w:ascii="Calibri" w:hAnsi="Calibri" w:cs="Calibri"/>
                <w:sz w:val="20"/>
              </w:rPr>
            </w:pPr>
            <w:r>
              <w:rPr>
                <w:rFonts w:ascii="Calibri" w:eastAsia="Times New Roman" w:hAnsi="Calibri" w:cs="Calibri"/>
                <w:bCs/>
                <w:sz w:val="20"/>
                <w:szCs w:val="20"/>
              </w:rPr>
              <w:t xml:space="preserve">The town of Durham </w:t>
            </w:r>
            <w:r w:rsidRPr="00FC7548">
              <w:rPr>
                <w:rFonts w:ascii="Calibri" w:eastAsia="Times New Roman" w:hAnsi="Calibri" w:cs="Calibri"/>
                <w:bCs/>
                <w:sz w:val="20"/>
                <w:szCs w:val="20"/>
              </w:rPr>
              <w:t>is a municipal leader</w:t>
            </w:r>
            <w:r>
              <w:rPr>
                <w:rFonts w:ascii="Calibri" w:eastAsia="Times New Roman" w:hAnsi="Calibri" w:cs="Calibri"/>
                <w:bCs/>
                <w:sz w:val="20"/>
                <w:szCs w:val="20"/>
              </w:rPr>
              <w:t xml:space="preserve"> that consistently challenges itself to think deeply about its vision for the future and the role it can play in achieving long-term sustainability for the community and the natural landscape. The Town </w:t>
            </w:r>
            <w:r>
              <w:rPr>
                <w:rFonts w:ascii="Calibri" w:hAnsi="Calibri" w:cs="Calibri"/>
                <w:sz w:val="20"/>
              </w:rPr>
              <w:t xml:space="preserve">demonstrates a consistent, </w:t>
            </w:r>
            <w:r>
              <w:rPr>
                <w:rFonts w:ascii="Calibri" w:eastAsia="Times New Roman" w:hAnsi="Calibri" w:cs="Calibri"/>
                <w:bCs/>
                <w:sz w:val="20"/>
                <w:szCs w:val="20"/>
              </w:rPr>
              <w:t xml:space="preserve">forward-thinking </w:t>
            </w:r>
            <w:r w:rsidRPr="000D41C9">
              <w:rPr>
                <w:rFonts w:ascii="Calibri" w:hAnsi="Calibri" w:cs="Calibri"/>
                <w:sz w:val="20"/>
              </w:rPr>
              <w:t xml:space="preserve">vision for ensuring a high quality of life and protecting the environment </w:t>
            </w:r>
            <w:r>
              <w:rPr>
                <w:rFonts w:ascii="Calibri" w:hAnsi="Calibri" w:cs="Calibri"/>
                <w:sz w:val="20"/>
              </w:rPr>
              <w:t>through its efforts to incorporate</w:t>
            </w:r>
            <w:r w:rsidRPr="000D41C9">
              <w:rPr>
                <w:rFonts w:ascii="Calibri" w:hAnsi="Calibri" w:cs="Calibri"/>
                <w:sz w:val="20"/>
              </w:rPr>
              <w:t xml:space="preserve"> </w:t>
            </w:r>
            <w:r>
              <w:rPr>
                <w:rFonts w:ascii="Calibri" w:eastAsia="Times New Roman" w:hAnsi="Calibri" w:cs="Calibri"/>
                <w:bCs/>
                <w:sz w:val="20"/>
                <w:szCs w:val="20"/>
              </w:rPr>
              <w:t>modern-day strategies such as Smart Growth Principles into every aspect of community development</w:t>
            </w:r>
            <w:r>
              <w:rPr>
                <w:rFonts w:ascii="Calibri" w:hAnsi="Calibri" w:cs="Calibri"/>
                <w:sz w:val="20"/>
              </w:rPr>
              <w:t>.  Successes include:</w:t>
            </w:r>
          </w:p>
          <w:p w14:paraId="6BF1315C" w14:textId="77777777" w:rsidR="001C516C" w:rsidRPr="0048564A" w:rsidRDefault="001C516C" w:rsidP="00B40E1E">
            <w:pPr>
              <w:pStyle w:val="ListParagraph"/>
              <w:numPr>
                <w:ilvl w:val="0"/>
                <w:numId w:val="10"/>
              </w:numPr>
              <w:spacing w:after="0" w:line="192" w:lineRule="atLeast"/>
              <w:rPr>
                <w:rFonts w:ascii="Calibri" w:hAnsi="Calibri" w:cs="Calibri"/>
                <w:sz w:val="20"/>
              </w:rPr>
            </w:pPr>
            <w:r>
              <w:rPr>
                <w:rFonts w:ascii="Calibri" w:eastAsia="Times New Roman" w:hAnsi="Calibri" w:cs="Calibri"/>
                <w:bCs/>
                <w:sz w:val="20"/>
                <w:szCs w:val="20"/>
              </w:rPr>
              <w:t>Adoption of a conservation subdivision ordinance</w:t>
            </w:r>
          </w:p>
          <w:p w14:paraId="1EFF823F" w14:textId="77777777" w:rsidR="001C516C" w:rsidRPr="00AA613C" w:rsidRDefault="001C516C" w:rsidP="00B40E1E">
            <w:pPr>
              <w:pStyle w:val="ListParagraph"/>
              <w:numPr>
                <w:ilvl w:val="0"/>
                <w:numId w:val="10"/>
              </w:numPr>
              <w:spacing w:after="0" w:line="192" w:lineRule="atLeast"/>
              <w:rPr>
                <w:rFonts w:ascii="Calibri" w:hAnsi="Calibri" w:cs="Calibri"/>
                <w:sz w:val="20"/>
              </w:rPr>
            </w:pPr>
            <w:r>
              <w:rPr>
                <w:rFonts w:ascii="Calibri" w:eastAsia="Times New Roman" w:hAnsi="Calibri" w:cs="Calibri"/>
                <w:bCs/>
                <w:sz w:val="20"/>
                <w:szCs w:val="20"/>
              </w:rPr>
              <w:t xml:space="preserve">Numerous land protection efforts, resulting in conservation of approximately 30% of town land area (over 4,200 acres) </w:t>
            </w:r>
          </w:p>
          <w:p w14:paraId="4B346D0C" w14:textId="77777777" w:rsidR="001C516C" w:rsidRPr="00733AB6" w:rsidRDefault="001C516C" w:rsidP="00B40E1E">
            <w:pPr>
              <w:pStyle w:val="ListParagraph"/>
              <w:numPr>
                <w:ilvl w:val="0"/>
                <w:numId w:val="10"/>
              </w:numPr>
              <w:spacing w:after="0" w:line="192" w:lineRule="atLeast"/>
              <w:rPr>
                <w:rFonts w:ascii="Calibri" w:hAnsi="Calibri" w:cs="Calibri"/>
                <w:sz w:val="20"/>
              </w:rPr>
            </w:pPr>
            <w:r>
              <w:rPr>
                <w:rFonts w:ascii="Calibri" w:eastAsia="Times New Roman" w:hAnsi="Calibri" w:cs="Calibri"/>
                <w:bCs/>
                <w:sz w:val="20"/>
                <w:szCs w:val="20"/>
              </w:rPr>
              <w:t>Strong support for preservation of natural and historic resources</w:t>
            </w:r>
          </w:p>
          <w:p w14:paraId="35484E1C" w14:textId="77777777" w:rsidR="001C516C" w:rsidRPr="0048564A" w:rsidRDefault="001C516C" w:rsidP="00B40E1E">
            <w:pPr>
              <w:pStyle w:val="ListParagraph"/>
              <w:numPr>
                <w:ilvl w:val="0"/>
                <w:numId w:val="10"/>
              </w:numPr>
              <w:spacing w:after="0" w:line="192" w:lineRule="atLeast"/>
              <w:rPr>
                <w:rFonts w:ascii="Calibri" w:hAnsi="Calibri" w:cs="Calibri"/>
                <w:sz w:val="20"/>
              </w:rPr>
            </w:pPr>
            <w:r>
              <w:rPr>
                <w:rFonts w:ascii="Calibri" w:eastAsia="Times New Roman" w:hAnsi="Calibri" w:cs="Calibri"/>
                <w:bCs/>
                <w:sz w:val="20"/>
                <w:szCs w:val="20"/>
              </w:rPr>
              <w:t xml:space="preserve">Substantial investments in improving the downtown </w:t>
            </w:r>
          </w:p>
          <w:p w14:paraId="31E95F77" w14:textId="77777777" w:rsidR="001C516C" w:rsidRPr="0048564A" w:rsidRDefault="001C516C" w:rsidP="00B40E1E">
            <w:pPr>
              <w:pStyle w:val="ListParagraph"/>
              <w:numPr>
                <w:ilvl w:val="0"/>
                <w:numId w:val="10"/>
              </w:numPr>
              <w:spacing w:after="0" w:line="192" w:lineRule="atLeast"/>
              <w:rPr>
                <w:rFonts w:ascii="Calibri" w:hAnsi="Calibri" w:cs="Calibri"/>
                <w:sz w:val="20"/>
              </w:rPr>
            </w:pPr>
            <w:r>
              <w:rPr>
                <w:rFonts w:ascii="Calibri" w:eastAsia="Times New Roman" w:hAnsi="Calibri" w:cs="Calibri"/>
                <w:bCs/>
                <w:sz w:val="20"/>
                <w:szCs w:val="20"/>
              </w:rPr>
              <w:t>Guiding commercial and industrial development through their zoning to areas located in the downtown core and outlying areas</w:t>
            </w:r>
          </w:p>
          <w:p w14:paraId="61002328" w14:textId="77777777" w:rsidR="001C516C" w:rsidRPr="0048564A" w:rsidRDefault="001C516C" w:rsidP="00B40E1E">
            <w:pPr>
              <w:pStyle w:val="ListParagraph"/>
              <w:numPr>
                <w:ilvl w:val="0"/>
                <w:numId w:val="10"/>
              </w:numPr>
              <w:spacing w:after="0" w:line="192" w:lineRule="atLeast"/>
              <w:rPr>
                <w:rFonts w:ascii="Calibri" w:hAnsi="Calibri" w:cs="Calibri"/>
                <w:sz w:val="20"/>
              </w:rPr>
            </w:pPr>
            <w:r>
              <w:rPr>
                <w:rFonts w:ascii="Calibri" w:eastAsia="Times New Roman" w:hAnsi="Calibri" w:cs="Calibri"/>
                <w:bCs/>
                <w:sz w:val="20"/>
                <w:szCs w:val="20"/>
              </w:rPr>
              <w:t>Pedestrian and bicycle safety enhancements</w:t>
            </w:r>
          </w:p>
          <w:p w14:paraId="5D51A7F2" w14:textId="77777777" w:rsidR="001C516C" w:rsidRPr="00536180" w:rsidRDefault="001C516C" w:rsidP="00B40E1E">
            <w:pPr>
              <w:pStyle w:val="ListParagraph"/>
              <w:numPr>
                <w:ilvl w:val="0"/>
                <w:numId w:val="10"/>
              </w:numPr>
              <w:spacing w:after="0" w:line="192" w:lineRule="atLeast"/>
              <w:rPr>
                <w:rFonts w:ascii="Calibri" w:hAnsi="Calibri" w:cs="Calibri"/>
                <w:sz w:val="20"/>
              </w:rPr>
            </w:pPr>
            <w:r>
              <w:rPr>
                <w:rFonts w:ascii="Calibri" w:eastAsia="Times New Roman" w:hAnsi="Calibri" w:cs="Calibri"/>
                <w:bCs/>
                <w:sz w:val="20"/>
                <w:szCs w:val="20"/>
              </w:rPr>
              <w:t>Designation of four scenic roads</w:t>
            </w:r>
          </w:p>
          <w:p w14:paraId="20A4D6C4" w14:textId="77777777" w:rsidR="001C516C" w:rsidRPr="00733AB6" w:rsidRDefault="001C516C" w:rsidP="00B40E1E">
            <w:pPr>
              <w:pStyle w:val="ListParagraph"/>
              <w:numPr>
                <w:ilvl w:val="0"/>
                <w:numId w:val="10"/>
              </w:numPr>
              <w:spacing w:after="0" w:line="192" w:lineRule="atLeast"/>
              <w:rPr>
                <w:rFonts w:ascii="Calibri" w:hAnsi="Calibri" w:cs="Calibri"/>
                <w:sz w:val="20"/>
              </w:rPr>
            </w:pPr>
            <w:r>
              <w:rPr>
                <w:rFonts w:ascii="Calibri" w:eastAsia="Times New Roman" w:hAnsi="Calibri" w:cs="Calibri"/>
                <w:bCs/>
                <w:sz w:val="20"/>
                <w:szCs w:val="20"/>
              </w:rPr>
              <w:t>Support of the state recognized Mills Scenic Byway</w:t>
            </w:r>
          </w:p>
          <w:p w14:paraId="6ECFED99" w14:textId="77777777" w:rsidR="001C516C" w:rsidRPr="00733AB6" w:rsidRDefault="001C516C" w:rsidP="00B40E1E">
            <w:pPr>
              <w:pStyle w:val="ListParagraph"/>
              <w:numPr>
                <w:ilvl w:val="0"/>
                <w:numId w:val="10"/>
              </w:numPr>
              <w:spacing w:after="0" w:line="192" w:lineRule="atLeast"/>
              <w:rPr>
                <w:rFonts w:ascii="Calibri" w:hAnsi="Calibri" w:cs="Calibri"/>
                <w:sz w:val="20"/>
              </w:rPr>
            </w:pPr>
            <w:r>
              <w:rPr>
                <w:rFonts w:ascii="Calibri" w:eastAsia="Times New Roman" w:hAnsi="Calibri" w:cs="Calibri"/>
                <w:bCs/>
                <w:sz w:val="20"/>
                <w:szCs w:val="20"/>
              </w:rPr>
              <w:t>A transparent and open public engagement process</w:t>
            </w:r>
          </w:p>
          <w:p w14:paraId="39DB02F7" w14:textId="77777777" w:rsidR="001C516C" w:rsidRPr="00733AB6" w:rsidRDefault="001C516C" w:rsidP="00B40E1E">
            <w:pPr>
              <w:pStyle w:val="ListParagraph"/>
              <w:numPr>
                <w:ilvl w:val="0"/>
                <w:numId w:val="10"/>
              </w:numPr>
              <w:spacing w:after="0" w:line="192" w:lineRule="atLeast"/>
              <w:rPr>
                <w:rFonts w:ascii="Calibri" w:hAnsi="Calibri" w:cs="Calibri"/>
                <w:sz w:val="20"/>
              </w:rPr>
            </w:pPr>
            <w:r>
              <w:rPr>
                <w:rFonts w:ascii="Calibri" w:eastAsia="Times New Roman" w:hAnsi="Calibri" w:cs="Calibri"/>
                <w:bCs/>
                <w:sz w:val="20"/>
                <w:szCs w:val="20"/>
              </w:rPr>
              <w:t>Development of a Climate Adaptation Chapter of its Hazard Mitigation Plan to protect vulnerable areas at risk of present and future flooding</w:t>
            </w:r>
          </w:p>
          <w:p w14:paraId="220D854A" w14:textId="77777777" w:rsidR="001C516C" w:rsidRPr="00DC67C9" w:rsidRDefault="001C516C" w:rsidP="00B40E1E">
            <w:pPr>
              <w:pStyle w:val="ListParagraph"/>
              <w:numPr>
                <w:ilvl w:val="0"/>
                <w:numId w:val="10"/>
              </w:numPr>
              <w:spacing w:after="0" w:line="192" w:lineRule="atLeast"/>
              <w:rPr>
                <w:rFonts w:ascii="Calibri" w:hAnsi="Calibri" w:cs="Calibri"/>
                <w:sz w:val="20"/>
              </w:rPr>
            </w:pPr>
            <w:r>
              <w:rPr>
                <w:rFonts w:ascii="Calibri" w:eastAsia="Times New Roman" w:hAnsi="Calibri" w:cs="Calibri"/>
                <w:bCs/>
                <w:sz w:val="20"/>
                <w:szCs w:val="20"/>
              </w:rPr>
              <w:t>Collaboration with UNH and other entities on a cutting-edge Watershed-Based Integrated Permit to improve water quality conditions in Great Bay by identifying projects that achieve the most environmental benefits, including green infrastructure and outreach opportunities</w:t>
            </w:r>
          </w:p>
          <w:p w14:paraId="7BBF2D43" w14:textId="77777777" w:rsidR="001C516C" w:rsidRPr="00DC67C9" w:rsidRDefault="001C516C" w:rsidP="00B40E1E">
            <w:pPr>
              <w:pStyle w:val="ListParagraph"/>
              <w:numPr>
                <w:ilvl w:val="0"/>
                <w:numId w:val="10"/>
              </w:numPr>
              <w:spacing w:after="0" w:line="192" w:lineRule="atLeast"/>
              <w:rPr>
                <w:rFonts w:ascii="Calibri" w:hAnsi="Calibri" w:cs="Calibri"/>
                <w:sz w:val="20"/>
              </w:rPr>
            </w:pPr>
            <w:r>
              <w:rPr>
                <w:rFonts w:ascii="Calibri" w:eastAsia="Times New Roman" w:hAnsi="Calibri" w:cs="Calibri"/>
                <w:bCs/>
                <w:sz w:val="20"/>
                <w:szCs w:val="20"/>
              </w:rPr>
              <w:t>Installation of numerous rain gardens throughout the Town</w:t>
            </w:r>
          </w:p>
          <w:p w14:paraId="70386B2F" w14:textId="77777777" w:rsidR="001C516C" w:rsidRPr="00DC67C9" w:rsidRDefault="001C516C" w:rsidP="00B40E1E">
            <w:pPr>
              <w:pStyle w:val="ListParagraph"/>
              <w:numPr>
                <w:ilvl w:val="0"/>
                <w:numId w:val="10"/>
              </w:numPr>
              <w:spacing w:after="0" w:line="192" w:lineRule="atLeast"/>
              <w:rPr>
                <w:rFonts w:ascii="Calibri" w:hAnsi="Calibri" w:cs="Calibri"/>
                <w:sz w:val="20"/>
              </w:rPr>
            </w:pPr>
            <w:r>
              <w:rPr>
                <w:rFonts w:ascii="Calibri" w:eastAsia="Times New Roman" w:hAnsi="Calibri" w:cs="Calibri"/>
                <w:bCs/>
                <w:sz w:val="20"/>
                <w:szCs w:val="20"/>
              </w:rPr>
              <w:t>Updates to the Town’s site plan and subdivision regulations to require all developments to provide up-to-date storm water management facilities that do not create or contribute to water quality impairment, resulting in the incorporation of low impact development practices into all proposed site plans</w:t>
            </w:r>
          </w:p>
          <w:p w14:paraId="3F74D00D" w14:textId="77777777" w:rsidR="001C516C" w:rsidRPr="00E30E53" w:rsidRDefault="001C516C" w:rsidP="00B40E1E">
            <w:pPr>
              <w:pStyle w:val="ListParagraph"/>
              <w:numPr>
                <w:ilvl w:val="0"/>
                <w:numId w:val="10"/>
              </w:numPr>
              <w:spacing w:after="0" w:line="192" w:lineRule="atLeast"/>
              <w:rPr>
                <w:rFonts w:ascii="Calibri" w:hAnsi="Calibri" w:cs="Calibri"/>
                <w:sz w:val="20"/>
              </w:rPr>
            </w:pPr>
            <w:r>
              <w:rPr>
                <w:rFonts w:ascii="Calibri" w:eastAsia="Times New Roman" w:hAnsi="Calibri" w:cs="Calibri"/>
                <w:bCs/>
                <w:sz w:val="20"/>
                <w:szCs w:val="20"/>
              </w:rPr>
              <w:t>Educating other local communities through participation in regional environmental management gatherings including the 2014 Great Bay Symposium and NH Coastal Climate Summit</w:t>
            </w:r>
          </w:p>
          <w:p w14:paraId="7F5E64CD" w14:textId="77777777" w:rsidR="001C516C" w:rsidRPr="00DC67C9" w:rsidRDefault="001C516C" w:rsidP="00B40E1E">
            <w:pPr>
              <w:pStyle w:val="ListParagraph"/>
              <w:numPr>
                <w:ilvl w:val="0"/>
                <w:numId w:val="10"/>
              </w:numPr>
              <w:spacing w:after="0" w:line="192" w:lineRule="atLeast"/>
              <w:rPr>
                <w:rFonts w:ascii="Calibri" w:hAnsi="Calibri" w:cs="Calibri"/>
                <w:sz w:val="20"/>
              </w:rPr>
            </w:pPr>
            <w:r>
              <w:rPr>
                <w:rFonts w:ascii="Calibri" w:eastAsia="Times New Roman" w:hAnsi="Calibri" w:cs="Calibri"/>
                <w:bCs/>
                <w:sz w:val="20"/>
                <w:szCs w:val="20"/>
              </w:rPr>
              <w:t>Establishment of an Agricultural Commission to “promote the production, availability, and sale of locally grown food, fiber, and forest products” and honor the Town’s agricultural heritage</w:t>
            </w:r>
          </w:p>
          <w:p w14:paraId="634E03C2" w14:textId="77777777" w:rsidR="001C516C" w:rsidRPr="00DC67C9" w:rsidRDefault="001C516C" w:rsidP="00B40E1E">
            <w:pPr>
              <w:pStyle w:val="ListParagraph"/>
              <w:numPr>
                <w:ilvl w:val="0"/>
                <w:numId w:val="10"/>
              </w:numPr>
              <w:spacing w:after="0" w:line="192" w:lineRule="atLeast"/>
              <w:rPr>
                <w:rFonts w:ascii="Calibri" w:hAnsi="Calibri" w:cs="Calibri"/>
                <w:sz w:val="20"/>
              </w:rPr>
            </w:pPr>
            <w:r>
              <w:rPr>
                <w:rFonts w:ascii="Calibri" w:eastAsia="Times New Roman" w:hAnsi="Calibri" w:cs="Calibri"/>
                <w:bCs/>
                <w:sz w:val="20"/>
                <w:szCs w:val="20"/>
              </w:rPr>
              <w:t>Establishment of an energy committee in 2007, which was mandated to advise the Town Council on ways to reduce energy use, develop alternative energy sources, and increase the economic security and energy independence of the town</w:t>
            </w:r>
          </w:p>
          <w:p w14:paraId="00D000B9" w14:textId="77777777" w:rsidR="001C516C" w:rsidRDefault="001C516C" w:rsidP="00B40E1E">
            <w:pPr>
              <w:spacing w:after="0" w:line="192" w:lineRule="atLeast"/>
              <w:rPr>
                <w:rFonts w:ascii="Calibri" w:eastAsia="Times New Roman" w:hAnsi="Calibri" w:cs="Calibri"/>
                <w:bCs/>
                <w:sz w:val="20"/>
                <w:szCs w:val="20"/>
              </w:rPr>
            </w:pPr>
            <w:bookmarkStart w:id="0" w:name="_GoBack"/>
            <w:bookmarkEnd w:id="0"/>
          </w:p>
          <w:p w14:paraId="777753A3" w14:textId="77777777" w:rsidR="00AB220F" w:rsidRDefault="001C516C" w:rsidP="00B40E1E">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 xml:space="preserve">While striving to achieve this innovative vision of the future, the town of Durham also takes great care to reflect on the values of its past and engage its present community members to ensure that, as the town grows and adapts to social, economic, and environmental changes, the distinctive characteristics and core values of the community remain strong and resilient.  Nothing is more exemplary of this commitment to the past, present, and future of Durham than the work of the Planning Board and the Master Plan Advisory Committee (MPAC) in capturing the ideas of local residents for </w:t>
            </w:r>
            <w:r w:rsidRPr="002A1E5F">
              <w:rPr>
                <w:rFonts w:ascii="Calibri" w:eastAsia="Times New Roman" w:hAnsi="Calibri" w:cs="Calibri"/>
                <w:bCs/>
                <w:sz w:val="20"/>
                <w:szCs w:val="20"/>
              </w:rPr>
              <w:t>addressing various challenges fac</w:t>
            </w:r>
            <w:r>
              <w:rPr>
                <w:rFonts w:ascii="Calibri" w:eastAsia="Times New Roman" w:hAnsi="Calibri" w:cs="Calibri"/>
                <w:bCs/>
                <w:sz w:val="20"/>
                <w:szCs w:val="20"/>
              </w:rPr>
              <w:t>ing the community, including</w:t>
            </w:r>
            <w:r w:rsidRPr="002A1E5F">
              <w:rPr>
                <w:rFonts w:ascii="Calibri" w:eastAsia="Times New Roman" w:hAnsi="Calibri" w:cs="Calibri"/>
                <w:bCs/>
                <w:sz w:val="20"/>
                <w:szCs w:val="20"/>
              </w:rPr>
              <w:t xml:space="preserve"> housing, natural and cultural resources, recreation,</w:t>
            </w:r>
            <w:r>
              <w:rPr>
                <w:rFonts w:ascii="Calibri" w:eastAsia="Times New Roman" w:hAnsi="Calibri" w:cs="Calibri"/>
                <w:bCs/>
                <w:sz w:val="20"/>
                <w:szCs w:val="20"/>
              </w:rPr>
              <w:t xml:space="preserve"> land use, zoning, business and </w:t>
            </w:r>
            <w:r w:rsidRPr="002A1E5F">
              <w:rPr>
                <w:rFonts w:ascii="Calibri" w:eastAsia="Times New Roman" w:hAnsi="Calibri" w:cs="Calibri"/>
                <w:bCs/>
                <w:sz w:val="20"/>
                <w:szCs w:val="20"/>
              </w:rPr>
              <w:t>industry, and community facilities and infrastructure.</w:t>
            </w:r>
            <w:r>
              <w:rPr>
                <w:rFonts w:ascii="Calibri" w:eastAsia="Times New Roman" w:hAnsi="Calibri" w:cs="Calibri"/>
                <w:bCs/>
                <w:sz w:val="20"/>
                <w:szCs w:val="20"/>
              </w:rPr>
              <w:t xml:space="preserve"> Citizen input was analyzed from both a visioning forum of 90 individuals and a master plan survey in 2011 with over 460 participants.  With guidance from the town’s consultant, the Strafford Regional Planning Commission (SRPC), MPAC also cross-referenced these data with priorities expressed in previous Master Plans to give current priorities a temporal context.  </w:t>
            </w:r>
          </w:p>
          <w:p w14:paraId="5611AA2F" w14:textId="77777777" w:rsidR="00AB220F" w:rsidRDefault="00AB220F" w:rsidP="00B40E1E">
            <w:pPr>
              <w:spacing w:after="0" w:line="192" w:lineRule="atLeast"/>
              <w:rPr>
                <w:rFonts w:ascii="Calibri" w:eastAsia="Times New Roman" w:hAnsi="Calibri" w:cs="Calibri"/>
                <w:bCs/>
                <w:sz w:val="20"/>
                <w:szCs w:val="20"/>
              </w:rPr>
            </w:pPr>
          </w:p>
          <w:p w14:paraId="46B85ADA" w14:textId="37D08882" w:rsidR="001C516C" w:rsidRDefault="001C516C" w:rsidP="00B40E1E">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This extensive public engagement process provided the insight necessary to develop a Vision Statement and Vision and Community Character Chapter of the current Master Plan shaped by the shared goals and values of past and present community members.  Results from these engagement efforts pervade all ten Master Plan chapters formally adopted by the Planning Board in November of 2015, including Natural Resources, Agriculture, Energy, and Recreation. This commitment to public engagement has empowered the town of Durham to work as a united community towards a sustainable and prosperous future that retains its core values and principles as a town with an engaged community, a vibrant downtown, and an abundant, accessible natural environment.</w:t>
            </w:r>
          </w:p>
          <w:p w14:paraId="29822607" w14:textId="77777777" w:rsidR="001C516C" w:rsidRPr="0012323F" w:rsidRDefault="001C516C" w:rsidP="00B40E1E">
            <w:pPr>
              <w:spacing w:after="0" w:line="192" w:lineRule="atLeast"/>
              <w:rPr>
                <w:rFonts w:ascii="Calibri" w:eastAsia="Times New Roman" w:hAnsi="Calibri" w:cs="Calibri"/>
                <w:b/>
                <w:bCs/>
                <w:sz w:val="20"/>
                <w:szCs w:val="20"/>
              </w:rPr>
            </w:pPr>
          </w:p>
        </w:tc>
        <w:tc>
          <w:tcPr>
            <w:tcW w:w="10692" w:type="dxa"/>
          </w:tcPr>
          <w:p w14:paraId="00F9AEC4" w14:textId="77777777" w:rsidR="001C516C" w:rsidRPr="0012323F" w:rsidRDefault="001C516C" w:rsidP="00B40E1E">
            <w:pPr>
              <w:spacing w:after="0" w:line="192" w:lineRule="atLeast"/>
              <w:rPr>
                <w:rFonts w:ascii="Calibri" w:eastAsia="Times New Roman" w:hAnsi="Calibri" w:cs="Calibri"/>
                <w:b/>
                <w:bCs/>
                <w:sz w:val="20"/>
                <w:szCs w:val="20"/>
              </w:rPr>
            </w:pPr>
          </w:p>
        </w:tc>
      </w:tr>
      <w:tr w:rsidR="001C516C" w:rsidRPr="0012323F" w14:paraId="3BC41FE9" w14:textId="77777777" w:rsidTr="00B40E1E">
        <w:tc>
          <w:tcPr>
            <w:tcW w:w="10692" w:type="dxa"/>
          </w:tcPr>
          <w:p w14:paraId="248C8206" w14:textId="77777777" w:rsidR="001C516C" w:rsidRPr="0012323F" w:rsidRDefault="001C516C" w:rsidP="00B40E1E">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lastRenderedPageBreak/>
              <w:t>Summary that will be read during the awards ceremony if nominee is selected. This text will also be used in media releases (not to exceed 2,000 characters, including spaces and punctuation</w:t>
            </w:r>
            <w:r>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14:paraId="3D64DDCE" w14:textId="77777777" w:rsidR="001C516C" w:rsidRDefault="001C516C" w:rsidP="00B40E1E">
            <w:pPr>
              <w:spacing w:after="0" w:line="192" w:lineRule="atLeast"/>
            </w:pPr>
          </w:p>
          <w:p w14:paraId="619DF62C" w14:textId="77777777" w:rsidR="001C516C" w:rsidRDefault="001C516C" w:rsidP="00B40E1E">
            <w:pPr>
              <w:spacing w:after="0" w:line="192" w:lineRule="atLeast"/>
              <w:rPr>
                <w:rFonts w:ascii="Calibri" w:eastAsia="Times New Roman" w:hAnsi="Calibri" w:cs="Calibri"/>
                <w:bCs/>
                <w:sz w:val="20"/>
                <w:szCs w:val="20"/>
              </w:rPr>
            </w:pPr>
            <w:r w:rsidRPr="00493B6D">
              <w:t xml:space="preserve">The town of Durham is a municipal leader that consistently challenges itself to think deeply about its vision </w:t>
            </w:r>
            <w:r>
              <w:t xml:space="preserve">for </w:t>
            </w:r>
            <w:r w:rsidRPr="00493B6D">
              <w:t>achie</w:t>
            </w:r>
            <w:r>
              <w:t xml:space="preserve">ving long-term sustainability. </w:t>
            </w:r>
            <w:r w:rsidRPr="00493B6D">
              <w:t xml:space="preserve">This forward-thinking vision </w:t>
            </w:r>
            <w:r>
              <w:t>incorporates</w:t>
            </w:r>
            <w:r w:rsidRPr="00493B6D">
              <w:t xml:space="preserve"> mo</w:t>
            </w:r>
            <w:r>
              <w:t>dern</w:t>
            </w:r>
            <w:r w:rsidRPr="00493B6D">
              <w:t xml:space="preserve"> strategies such as Smart Growth Principles into every aspect of community development. Durham has achieved many Smart Growth successes including substantial investments in improving the downtown, strong support for preservation of natural and historic resources,</w:t>
            </w:r>
            <w:r>
              <w:t xml:space="preserve"> numerous stormwater projects, and progress towards economic security and energy independence. </w:t>
            </w:r>
            <w:r w:rsidRPr="00493B6D">
              <w:t xml:space="preserve">While maintaining </w:t>
            </w:r>
            <w:r>
              <w:t>an</w:t>
            </w:r>
            <w:r w:rsidRPr="00493B6D">
              <w:t xml:space="preserve"> innovative vision of the future, the </w:t>
            </w:r>
            <w:r>
              <w:t>Town</w:t>
            </w:r>
            <w:r w:rsidRPr="00493B6D">
              <w:t xml:space="preserve"> takes great care to reflect on its past and engage its present</w:t>
            </w:r>
            <w:r>
              <w:t xml:space="preserve"> citizens to ensure that, as the T</w:t>
            </w:r>
            <w:r w:rsidRPr="00493B6D">
              <w:t xml:space="preserve">own grows and adapts to social, economic, and environmental changes, the distinctive characteristics and core values of the community remain.  Nothing is more exemplary of this commitment to the past, present, and future of Durham than the work of the </w:t>
            </w:r>
            <w:r>
              <w:t xml:space="preserve">Planning Board and </w:t>
            </w:r>
            <w:r w:rsidRPr="00493B6D">
              <w:t>Master Plan Advisory Committee (MPAC)</w:t>
            </w:r>
            <w:r>
              <w:t>, in coordination with the Strafford Regional Planning Commission (SRPC),</w:t>
            </w:r>
            <w:r w:rsidRPr="00493B6D">
              <w:t xml:space="preserve"> in capturing the ideas of local residents for addressing </w:t>
            </w:r>
            <w:r>
              <w:t>local issues</w:t>
            </w:r>
            <w:r w:rsidRPr="00493B6D">
              <w:t>, including</w:t>
            </w:r>
            <w:r>
              <w:t xml:space="preserve"> </w:t>
            </w:r>
            <w:r w:rsidRPr="00493B6D">
              <w:t>housing, natural and cultural resources, recreation, land use, zon</w:t>
            </w:r>
            <w:r>
              <w:t xml:space="preserve">ing, business and industry, and </w:t>
            </w:r>
            <w:r w:rsidRPr="00493B6D">
              <w:t>infrastructure</w:t>
            </w:r>
            <w:r>
              <w:t>. T</w:t>
            </w:r>
            <w:r w:rsidRPr="00606E41">
              <w:t>he MPAC established guidelines for the plan while communicating regularly with the Planning Board to ensure that it was operating within acceptable parameters. Given th</w:t>
            </w:r>
            <w:r>
              <w:t>e complexity of the plan and</w:t>
            </w:r>
            <w:r w:rsidRPr="00606E41">
              <w:t xml:space="preserve"> level of citizen involvement, the MPAC had to be creative, nimble, and, at times, firm </w:t>
            </w:r>
            <w:r>
              <w:t>to keep the process moving</w:t>
            </w:r>
            <w:r w:rsidRPr="00606E41">
              <w:t xml:space="preserve">. Crafting the plan was an ever-evolving dance among the MPAC, SRPC, Planning Board, topic committees, staff, and citizens. </w:t>
            </w:r>
            <w:r w:rsidRPr="00493B6D">
              <w:t xml:space="preserve">This commitment to public engagement has empowered the town of Durham to work towards a sustainable and prosperous future that retains </w:t>
            </w:r>
            <w:r>
              <w:t>the</w:t>
            </w:r>
            <w:r w:rsidRPr="00493B6D">
              <w:t xml:space="preserve"> core values and principles </w:t>
            </w:r>
            <w:r>
              <w:t>of</w:t>
            </w:r>
            <w:r w:rsidRPr="00493B6D">
              <w:t xml:space="preserve"> a town with an engaged community, a vibrant downtown, and an abundant, accessible natural environment.</w:t>
            </w:r>
          </w:p>
          <w:p w14:paraId="03F9DF56" w14:textId="77777777" w:rsidR="001C516C" w:rsidRPr="0012323F" w:rsidRDefault="001C516C" w:rsidP="00B40E1E">
            <w:pPr>
              <w:spacing w:after="0" w:line="192" w:lineRule="atLeast"/>
              <w:rPr>
                <w:rFonts w:ascii="Calibri" w:eastAsia="Times New Roman" w:hAnsi="Calibri" w:cs="Calibri"/>
                <w:bCs/>
                <w:sz w:val="20"/>
                <w:szCs w:val="20"/>
              </w:rPr>
            </w:pPr>
          </w:p>
        </w:tc>
        <w:tc>
          <w:tcPr>
            <w:tcW w:w="10692" w:type="dxa"/>
          </w:tcPr>
          <w:p w14:paraId="23F9A88E" w14:textId="77777777" w:rsidR="001C516C" w:rsidRPr="0012323F" w:rsidRDefault="001C516C" w:rsidP="00B40E1E">
            <w:pPr>
              <w:spacing w:after="0" w:line="192" w:lineRule="atLeast"/>
              <w:rPr>
                <w:rFonts w:ascii="Calibri" w:eastAsia="Times New Roman" w:hAnsi="Calibri" w:cs="Calibri"/>
                <w:bCs/>
                <w:sz w:val="20"/>
                <w:szCs w:val="20"/>
              </w:rPr>
            </w:pPr>
          </w:p>
        </w:tc>
      </w:tr>
      <w:tr w:rsidR="001C516C" w:rsidRPr="0012323F" w14:paraId="200D56D5" w14:textId="77777777" w:rsidTr="00B40E1E">
        <w:tc>
          <w:tcPr>
            <w:tcW w:w="10692" w:type="dxa"/>
          </w:tcPr>
          <w:p w14:paraId="6E08FCB1" w14:textId="77777777" w:rsidR="001C516C" w:rsidRPr="0012323F" w:rsidRDefault="001C516C" w:rsidP="00B40E1E">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14:paraId="69D30457" w14:textId="77777777" w:rsidR="001C516C" w:rsidRPr="0012323F" w:rsidRDefault="001C516C" w:rsidP="00B40E1E">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t xml:space="preserve"> </w:t>
            </w:r>
            <w:r w:rsidRPr="00A27D95">
              <w:rPr>
                <w:rFonts w:ascii="Calibri" w:eastAsia="Times New Roman" w:hAnsi="Calibri" w:cs="Calibri"/>
                <w:bCs/>
                <w:sz w:val="20"/>
                <w:szCs w:val="20"/>
              </w:rPr>
              <w:t>Steven Couture</w:t>
            </w:r>
            <w:r>
              <w:rPr>
                <w:rFonts w:ascii="Calibri" w:eastAsia="Times New Roman" w:hAnsi="Calibri" w:cs="Calibri"/>
                <w:bCs/>
                <w:sz w:val="20"/>
                <w:szCs w:val="20"/>
              </w:rPr>
              <w:t xml:space="preserve"> </w:t>
            </w:r>
          </w:p>
          <w:p w14:paraId="5F5A6920" w14:textId="77777777" w:rsidR="001C516C" w:rsidRPr="0012323F" w:rsidRDefault="001C516C" w:rsidP="00B40E1E">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Pr>
                <w:rFonts w:ascii="Calibri" w:eastAsia="Times New Roman" w:hAnsi="Calibri" w:cs="Calibri"/>
                <w:bCs/>
                <w:sz w:val="20"/>
                <w:szCs w:val="20"/>
              </w:rPr>
              <w:t xml:space="preserve"> NHDES</w:t>
            </w:r>
          </w:p>
          <w:p w14:paraId="2A7FE391" w14:textId="77777777" w:rsidR="001C516C" w:rsidRPr="0012323F" w:rsidRDefault="001C516C" w:rsidP="00B40E1E">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Pr>
                <w:rFonts w:ascii="Calibri" w:eastAsia="Times New Roman" w:hAnsi="Calibri" w:cs="Calibri"/>
                <w:bCs/>
                <w:sz w:val="20"/>
                <w:szCs w:val="20"/>
              </w:rPr>
              <w:t xml:space="preserve"> </w:t>
            </w:r>
            <w:r w:rsidRPr="00A27D95">
              <w:rPr>
                <w:rFonts w:ascii="Calibri" w:eastAsia="Times New Roman" w:hAnsi="Calibri" w:cs="Calibri"/>
                <w:bCs/>
                <w:sz w:val="20"/>
                <w:szCs w:val="20"/>
              </w:rPr>
              <w:t>222 International Drive, Suite 175, Portsmouth, NH</w:t>
            </w:r>
          </w:p>
          <w:p w14:paraId="0749FD95" w14:textId="77777777" w:rsidR="001C516C" w:rsidRPr="0012323F" w:rsidRDefault="001C516C" w:rsidP="00B40E1E">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t xml:space="preserve"> </w:t>
            </w:r>
            <w:r w:rsidRPr="00A27D95">
              <w:rPr>
                <w:rFonts w:ascii="Calibri" w:eastAsia="Times New Roman" w:hAnsi="Calibri" w:cs="Calibri"/>
                <w:bCs/>
                <w:sz w:val="20"/>
                <w:szCs w:val="20"/>
              </w:rPr>
              <w:t>(603) 271-8801; (603) 559-0027</w:t>
            </w:r>
          </w:p>
          <w:p w14:paraId="3C91F0AE" w14:textId="77777777" w:rsidR="001C516C" w:rsidRPr="0012323F" w:rsidRDefault="001C516C" w:rsidP="00B40E1E">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t xml:space="preserve"> </w:t>
            </w:r>
            <w:r w:rsidRPr="00A27D95">
              <w:rPr>
                <w:rFonts w:ascii="Calibri" w:eastAsia="Times New Roman" w:hAnsi="Calibri" w:cs="Calibri"/>
                <w:bCs/>
                <w:sz w:val="20"/>
                <w:szCs w:val="20"/>
              </w:rPr>
              <w:t>steven.couture@des.nh.gov</w:t>
            </w:r>
          </w:p>
          <w:p w14:paraId="45CB1BDA" w14:textId="77777777" w:rsidR="001C516C" w:rsidRPr="0012323F" w:rsidRDefault="001C516C" w:rsidP="00B40E1E">
            <w:pPr>
              <w:spacing w:after="0" w:line="240" w:lineRule="auto"/>
              <w:rPr>
                <w:rFonts w:ascii="Calibri" w:eastAsia="Times New Roman" w:hAnsi="Calibri" w:cs="Calibri"/>
                <w:bCs/>
                <w:sz w:val="20"/>
                <w:szCs w:val="20"/>
              </w:rPr>
            </w:pPr>
          </w:p>
        </w:tc>
        <w:tc>
          <w:tcPr>
            <w:tcW w:w="10692" w:type="dxa"/>
          </w:tcPr>
          <w:p w14:paraId="1BF84F77" w14:textId="77777777" w:rsidR="001C516C" w:rsidRPr="0012323F" w:rsidRDefault="001C516C" w:rsidP="00B40E1E">
            <w:pPr>
              <w:spacing w:after="0" w:line="192" w:lineRule="atLeast"/>
              <w:rPr>
                <w:rFonts w:ascii="Calibri" w:eastAsia="Times New Roman" w:hAnsi="Calibri" w:cs="Calibri"/>
                <w:b/>
                <w:bCs/>
                <w:sz w:val="20"/>
                <w:szCs w:val="20"/>
              </w:rPr>
            </w:pPr>
          </w:p>
        </w:tc>
      </w:tr>
    </w:tbl>
    <w:p w14:paraId="3AC8F19C" w14:textId="77777777" w:rsidR="001C516C" w:rsidRDefault="001C516C" w:rsidP="001C516C"/>
    <w:p w14:paraId="62DA67B2" w14:textId="77777777" w:rsidR="0012323F" w:rsidRPr="001C516C" w:rsidRDefault="0012323F" w:rsidP="001C516C"/>
    <w:sectPr w:rsidR="0012323F" w:rsidRPr="001C516C"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09434" w14:textId="77777777" w:rsidR="00893E9B" w:rsidRDefault="00893E9B" w:rsidP="00C244D3">
      <w:pPr>
        <w:spacing w:after="0" w:line="240" w:lineRule="auto"/>
      </w:pPr>
      <w:r>
        <w:separator/>
      </w:r>
    </w:p>
  </w:endnote>
  <w:endnote w:type="continuationSeparator" w:id="0">
    <w:p w14:paraId="726D0B51" w14:textId="77777777" w:rsidR="00893E9B" w:rsidRDefault="00893E9B"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Palatia">
    <w:altName w:val="Times New Roman"/>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C76EC" w14:textId="77777777" w:rsidR="00F6486F" w:rsidRPr="00C244D3" w:rsidRDefault="00F6486F"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14:paraId="5A2B3917" w14:textId="77777777" w:rsidR="00F6486F" w:rsidRPr="00BF0181" w:rsidRDefault="00F6486F"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BF0181">
      <w:rPr>
        <w:rFonts w:ascii="Calibri" w:eastAsia="Times New Roman" w:hAnsi="Calibri" w:cs="Times New Roman"/>
        <w:i/>
        <w:noProof/>
        <w:sz w:val="19"/>
        <w:szCs w:val="24"/>
      </w:rPr>
      <w:t xml:space="preserve">The mission of the Council is to maintain and enhance environmental quality in the Gulf of Maine </w:t>
    </w:r>
  </w:p>
  <w:p w14:paraId="4739FCD9" w14:textId="77777777" w:rsidR="00F6486F" w:rsidRPr="00BF0181" w:rsidRDefault="00F6486F"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BF0181">
      <w:rPr>
        <w:rFonts w:ascii="Calibri" w:eastAsia="Times New Roman" w:hAnsi="Calibri" w:cs="Times New Roman"/>
        <w:i/>
        <w:noProof/>
        <w:sz w:val="19"/>
        <w:szCs w:val="24"/>
      </w:rPr>
      <w:t>and to allow for sustainable resource use by existing and future generations</w:t>
    </w:r>
  </w:p>
  <w:p w14:paraId="16A5F457" w14:textId="77777777" w:rsidR="00F6486F" w:rsidRPr="00BF0181" w:rsidRDefault="00F6486F" w:rsidP="00C244D3">
    <w:pPr>
      <w:spacing w:after="0" w:line="240" w:lineRule="auto"/>
      <w:jc w:val="center"/>
      <w:rPr>
        <w:rFonts w:ascii="Calibri" w:eastAsia="Times New Roman" w:hAnsi="Calibri" w:cs="Times New Roman"/>
        <w:b/>
        <w:noProof/>
        <w:sz w:val="18"/>
        <w:szCs w:val="24"/>
      </w:rPr>
    </w:pPr>
    <w:r w:rsidRPr="00BF0181">
      <w:rPr>
        <w:rFonts w:ascii="Calibri" w:eastAsia="Times New Roman" w:hAnsi="Calibri" w:cs="Times New Roman"/>
        <w:b/>
        <w:sz w:val="18"/>
        <w:szCs w:val="24"/>
      </w:rPr>
      <w:t>NH DES / NOAA • 2015-2016 Secretariat</w:t>
    </w:r>
  </w:p>
  <w:p w14:paraId="779B6978" w14:textId="77777777" w:rsidR="00F6486F" w:rsidRPr="00BF0181" w:rsidRDefault="00893E9B" w:rsidP="00C619FC">
    <w:pPr>
      <w:pStyle w:val="Footer"/>
      <w:jc w:val="center"/>
      <w:rPr>
        <w:rFonts w:ascii="Calibri" w:eastAsia="Times New Roman" w:hAnsi="Calibri" w:cs="Times New Roman"/>
        <w:b/>
        <w:noProof/>
        <w:sz w:val="18"/>
        <w:szCs w:val="24"/>
      </w:rPr>
    </w:pPr>
    <w:hyperlink r:id="rId1" w:history="1">
      <w:r w:rsidR="00F6486F" w:rsidRPr="00BF0181">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91377" w14:textId="77777777" w:rsidR="00893E9B" w:rsidRDefault="00893E9B" w:rsidP="00C244D3">
      <w:pPr>
        <w:spacing w:after="0" w:line="240" w:lineRule="auto"/>
      </w:pPr>
      <w:r>
        <w:separator/>
      </w:r>
    </w:p>
  </w:footnote>
  <w:footnote w:type="continuationSeparator" w:id="0">
    <w:p w14:paraId="336EC72F" w14:textId="77777777" w:rsidR="00893E9B" w:rsidRDefault="00893E9B"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B80E0A"/>
    <w:multiLevelType w:val="hybridMultilevel"/>
    <w:tmpl w:val="7FCE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9507B"/>
    <w:rsid w:val="000B2B4C"/>
    <w:rsid w:val="0012323F"/>
    <w:rsid w:val="001C516C"/>
    <w:rsid w:val="001E0FC7"/>
    <w:rsid w:val="001F6418"/>
    <w:rsid w:val="00286FB2"/>
    <w:rsid w:val="002A1E5F"/>
    <w:rsid w:val="002A50AC"/>
    <w:rsid w:val="003017F4"/>
    <w:rsid w:val="0039278E"/>
    <w:rsid w:val="003E6937"/>
    <w:rsid w:val="0048564A"/>
    <w:rsid w:val="004A3D63"/>
    <w:rsid w:val="004D0376"/>
    <w:rsid w:val="005A6B86"/>
    <w:rsid w:val="005E619B"/>
    <w:rsid w:val="00645A2E"/>
    <w:rsid w:val="006A13A0"/>
    <w:rsid w:val="006F50CD"/>
    <w:rsid w:val="00733AB6"/>
    <w:rsid w:val="007770FB"/>
    <w:rsid w:val="00784868"/>
    <w:rsid w:val="007B7F25"/>
    <w:rsid w:val="007D3289"/>
    <w:rsid w:val="007E454C"/>
    <w:rsid w:val="00893E9B"/>
    <w:rsid w:val="008D1996"/>
    <w:rsid w:val="009055BF"/>
    <w:rsid w:val="00963120"/>
    <w:rsid w:val="009827E1"/>
    <w:rsid w:val="00A27D95"/>
    <w:rsid w:val="00A75E8A"/>
    <w:rsid w:val="00A8034F"/>
    <w:rsid w:val="00A86FE6"/>
    <w:rsid w:val="00AA613C"/>
    <w:rsid w:val="00AB220F"/>
    <w:rsid w:val="00AB5E21"/>
    <w:rsid w:val="00AE304F"/>
    <w:rsid w:val="00B441BC"/>
    <w:rsid w:val="00BC37A6"/>
    <w:rsid w:val="00BF0181"/>
    <w:rsid w:val="00C244D3"/>
    <w:rsid w:val="00C25504"/>
    <w:rsid w:val="00C619FC"/>
    <w:rsid w:val="00CC03D8"/>
    <w:rsid w:val="00D726D0"/>
    <w:rsid w:val="00D75B97"/>
    <w:rsid w:val="00DB3CDA"/>
    <w:rsid w:val="00E2600B"/>
    <w:rsid w:val="00E27B15"/>
    <w:rsid w:val="00E30E53"/>
    <w:rsid w:val="00E43AE2"/>
    <w:rsid w:val="00E9113C"/>
    <w:rsid w:val="00EB77FA"/>
    <w:rsid w:val="00F20E40"/>
    <w:rsid w:val="00F6486F"/>
    <w:rsid w:val="00FC7548"/>
    <w:rsid w:val="00FF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49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6C"/>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6C"/>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Barley-Greenfield, Simone</cp:lastModifiedBy>
  <cp:revision>7</cp:revision>
  <dcterms:created xsi:type="dcterms:W3CDTF">2016-03-30T13:39:00Z</dcterms:created>
  <dcterms:modified xsi:type="dcterms:W3CDTF">2016-03-30T19:57:00Z</dcterms:modified>
</cp:coreProperties>
</file>