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D8201C">
        <w:rPr>
          <w:rFonts w:ascii="Calibri" w:eastAsia="Times" w:hAnsi="Calibri" w:cs="Calibri"/>
          <w:b/>
          <w:sz w:val="32"/>
          <w:szCs w:val="32"/>
        </w:rPr>
        <w:t>2018</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00D8201C">
        <w:rPr>
          <w:rFonts w:ascii="Calibri" w:eastAsia="Times New Roman" w:hAnsi="Calibri" w:cs="Calibri"/>
          <w:sz w:val="20"/>
          <w:szCs w:val="20"/>
        </w:rPr>
        <w:t xml:space="preserve">  by Friday,</w:t>
      </w:r>
      <w:r w:rsidRPr="00C619FC">
        <w:rPr>
          <w:rFonts w:ascii="Calibri" w:eastAsia="Times New Roman" w:hAnsi="Calibri" w:cs="Calibri"/>
          <w:color w:val="FF0000"/>
          <w:sz w:val="20"/>
          <w:szCs w:val="20"/>
        </w:rPr>
        <w:t xml:space="preserve"> </w:t>
      </w:r>
      <w:r w:rsidR="00D8201C">
        <w:rPr>
          <w:rFonts w:ascii="Calibri" w:eastAsia="Times New Roman" w:hAnsi="Calibri" w:cs="Calibri"/>
          <w:b/>
          <w:sz w:val="20"/>
          <w:szCs w:val="20"/>
        </w:rPr>
        <w:t>March 30, 2018</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72623E" w:rsidRDefault="0012323F" w:rsidP="0012323F">
            <w:pPr>
              <w:spacing w:after="0" w:line="192" w:lineRule="atLeast"/>
              <w:rPr>
                <w:rFonts w:ascii="Calibri" w:eastAsia="Times New Roman" w:hAnsi="Calibri" w:cs="Calibri"/>
                <w:b/>
                <w:bCs/>
                <w:sz w:val="20"/>
                <w:szCs w:val="20"/>
              </w:rPr>
            </w:pPr>
            <w:r w:rsidRPr="0072623E">
              <w:rPr>
                <w:rFonts w:ascii="Calibri" w:eastAsia="Times New Roman" w:hAnsi="Calibri" w:cs="Calibri"/>
                <w:b/>
                <w:bCs/>
                <w:sz w:val="20"/>
                <w:szCs w:val="20"/>
              </w:rPr>
              <w:t>Nominee information</w:t>
            </w:r>
            <w:r w:rsidR="007B5B0D" w:rsidRPr="0072623E">
              <w:rPr>
                <w:rFonts w:ascii="Calibri" w:eastAsia="Times New Roman" w:hAnsi="Calibri" w:cs="Calibri"/>
                <w:b/>
                <w:bCs/>
                <w:sz w:val="20"/>
                <w:szCs w:val="20"/>
              </w:rPr>
              <w:t xml:space="preserve"> (REQUIRED)</w:t>
            </w:r>
          </w:p>
          <w:p w:rsid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A95928" w:rsidRPr="0012323F" w:rsidRDefault="00A95928"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Contact Name (if different than above):</w:t>
            </w:r>
            <w:bookmarkStart w:id="0" w:name="_GoBack"/>
            <w:bookmarkEnd w:id="0"/>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626717" w:rsidRPr="00626717"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 xml:space="preserve">Summary </w:t>
            </w:r>
            <w:r w:rsidR="00626717">
              <w:rPr>
                <w:rFonts w:ascii="Calibri" w:eastAsia="Times New Roman" w:hAnsi="Calibri" w:cs="Calibri"/>
                <w:b/>
                <w:bCs/>
                <w:sz w:val="20"/>
                <w:szCs w:val="20"/>
              </w:rPr>
              <w:t>highlighting why the individual or organization is being nominated.  This summary</w:t>
            </w:r>
            <w:r w:rsidRPr="0012323F">
              <w:rPr>
                <w:rFonts w:ascii="Calibri" w:eastAsia="Times New Roman" w:hAnsi="Calibri" w:cs="Calibri"/>
                <w:b/>
                <w:bCs/>
                <w:sz w:val="20"/>
                <w:szCs w:val="20"/>
              </w:rPr>
              <w:t xml:space="preserve"> will be read during the awards c</w:t>
            </w:r>
            <w:r w:rsidR="00626717">
              <w:rPr>
                <w:rFonts w:ascii="Calibri" w:eastAsia="Times New Roman" w:hAnsi="Calibri" w:cs="Calibri"/>
                <w:b/>
                <w:bCs/>
                <w:sz w:val="20"/>
                <w:szCs w:val="20"/>
              </w:rPr>
              <w:t>eremony and text will be used in media releases if the nominee is selected</w:t>
            </w:r>
            <w:r w:rsidR="0072623E">
              <w:rPr>
                <w:rFonts w:ascii="Calibri" w:eastAsia="Times New Roman" w:hAnsi="Calibri" w:cs="Calibri"/>
                <w:b/>
                <w:bCs/>
                <w:sz w:val="20"/>
                <w:szCs w:val="20"/>
              </w:rPr>
              <w:t xml:space="preserve">. </w:t>
            </w:r>
            <w:r w:rsidR="00626717">
              <w:rPr>
                <w:rFonts w:ascii="Calibri" w:eastAsia="Times New Roman" w:hAnsi="Calibri" w:cs="Calibri"/>
                <w:b/>
                <w:bCs/>
                <w:sz w:val="20"/>
                <w:szCs w:val="20"/>
              </w:rPr>
              <w:t xml:space="preserve"> </w:t>
            </w:r>
            <w:r w:rsidR="0072623E">
              <w:rPr>
                <w:rFonts w:ascii="Calibri" w:eastAsia="Times New Roman" w:hAnsi="Calibri" w:cs="Calibri"/>
                <w:b/>
                <w:bCs/>
                <w:sz w:val="20"/>
                <w:szCs w:val="20"/>
              </w:rPr>
              <w:t>(REQUIRED)</w:t>
            </w:r>
          </w:p>
          <w:p w:rsidR="0012323F" w:rsidRPr="00626717" w:rsidRDefault="00626717" w:rsidP="0012323F">
            <w:pPr>
              <w:spacing w:after="0" w:line="192" w:lineRule="atLeast"/>
              <w:rPr>
                <w:rFonts w:ascii="Calibri" w:eastAsia="Times New Roman" w:hAnsi="Calibri" w:cs="Calibri"/>
                <w:bCs/>
                <w:i/>
                <w:sz w:val="20"/>
                <w:szCs w:val="20"/>
              </w:rPr>
            </w:pPr>
            <w:r w:rsidRPr="00626717">
              <w:rPr>
                <w:rFonts w:ascii="Calibri" w:eastAsia="Times New Roman" w:hAnsi="Calibri" w:cs="Calibri"/>
                <w:bCs/>
                <w:i/>
                <w:sz w:val="20"/>
                <w:szCs w:val="20"/>
              </w:rPr>
              <w:t>Please be sure that summary does not exceed</w:t>
            </w:r>
            <w:r w:rsidR="0012323F" w:rsidRPr="00626717">
              <w:rPr>
                <w:rFonts w:ascii="Calibri" w:eastAsia="Times New Roman" w:hAnsi="Calibri" w:cs="Calibri"/>
                <w:bCs/>
                <w:i/>
                <w:sz w:val="20"/>
                <w:szCs w:val="20"/>
              </w:rPr>
              <w:t xml:space="preserve"> 2,000 characters, including spaces and punctuation</w:t>
            </w:r>
            <w:r w:rsidRPr="00626717">
              <w:rPr>
                <w:rFonts w:ascii="Calibri" w:eastAsia="Times New Roman" w:hAnsi="Calibri" w:cs="Calibri"/>
                <w:bCs/>
                <w:i/>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626717" w:rsidRDefault="00626717" w:rsidP="0012323F">
            <w:pPr>
              <w:spacing w:after="0" w:line="192" w:lineRule="atLeast"/>
              <w:rPr>
                <w:rFonts w:ascii="Calibri" w:eastAsia="Times New Roman" w:hAnsi="Calibri" w:cs="Calibri"/>
                <w:bCs/>
                <w:sz w:val="20"/>
                <w:szCs w:val="20"/>
              </w:rPr>
            </w:pPr>
          </w:p>
          <w:p w:rsidR="00626717" w:rsidRDefault="00626717"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C4" w:rsidRDefault="00960CC4" w:rsidP="00C244D3">
      <w:pPr>
        <w:spacing w:after="0" w:line="240" w:lineRule="auto"/>
      </w:pPr>
      <w:r>
        <w:separator/>
      </w:r>
    </w:p>
  </w:endnote>
  <w:endnote w:type="continuationSeparator" w:id="0">
    <w:p w:rsidR="00960CC4" w:rsidRDefault="00960CC4"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626717"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w:t>
    </w:r>
    <w:r w:rsidR="00937961">
      <w:rPr>
        <w:rFonts w:ascii="Calibri" w:eastAsia="Times New Roman" w:hAnsi="Calibri" w:cs="Times New Roman"/>
        <w:b/>
        <w:sz w:val="18"/>
        <w:szCs w:val="24"/>
      </w:rPr>
      <w:t>ment and Local Government • 2017-2018</w:t>
    </w:r>
    <w:r w:rsidR="00C244D3" w:rsidRPr="00066A63">
      <w:rPr>
        <w:rFonts w:ascii="Calibri" w:eastAsia="Times New Roman" w:hAnsi="Calibri" w:cs="Times New Roman"/>
        <w:b/>
        <w:sz w:val="18"/>
        <w:szCs w:val="24"/>
      </w:rPr>
      <w:t xml:space="preserve"> Secretariat</w:t>
    </w:r>
  </w:p>
  <w:p w:rsidR="00C244D3" w:rsidRPr="00066A63" w:rsidRDefault="00960CC4"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C4" w:rsidRDefault="00960CC4" w:rsidP="00C244D3">
      <w:pPr>
        <w:spacing w:after="0" w:line="240" w:lineRule="auto"/>
      </w:pPr>
      <w:r>
        <w:separator/>
      </w:r>
    </w:p>
  </w:footnote>
  <w:footnote w:type="continuationSeparator" w:id="0">
    <w:p w:rsidR="00960CC4" w:rsidRDefault="00960CC4" w:rsidP="00C24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17" w:rsidRDefault="00626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D04C4"/>
    <w:rsid w:val="0039278E"/>
    <w:rsid w:val="004B3DEF"/>
    <w:rsid w:val="004D0376"/>
    <w:rsid w:val="005A6B86"/>
    <w:rsid w:val="00626717"/>
    <w:rsid w:val="006317CB"/>
    <w:rsid w:val="0072623E"/>
    <w:rsid w:val="007872BA"/>
    <w:rsid w:val="007B30AE"/>
    <w:rsid w:val="007B5B0D"/>
    <w:rsid w:val="007D3289"/>
    <w:rsid w:val="007D6C46"/>
    <w:rsid w:val="007E1F36"/>
    <w:rsid w:val="008D0177"/>
    <w:rsid w:val="00937961"/>
    <w:rsid w:val="00960CC4"/>
    <w:rsid w:val="009827E1"/>
    <w:rsid w:val="00A95928"/>
    <w:rsid w:val="00AE304F"/>
    <w:rsid w:val="00C16F10"/>
    <w:rsid w:val="00C244D3"/>
    <w:rsid w:val="00C619FC"/>
    <w:rsid w:val="00D8201C"/>
    <w:rsid w:val="00DB3CDA"/>
    <w:rsid w:val="00E2600B"/>
    <w:rsid w:val="00E36092"/>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5</cp:revision>
  <dcterms:created xsi:type="dcterms:W3CDTF">2018-02-01T16:17:00Z</dcterms:created>
  <dcterms:modified xsi:type="dcterms:W3CDTF">2018-02-01T16:28:00Z</dcterms:modified>
</cp:coreProperties>
</file>